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17" w:rsidP="00925C17" w:rsidRDefault="00925C17" w14:paraId="1085AAB8" w14:textId="77777777">
      <w:pPr>
        <w:rPr>
          <w:rFonts w:asciiTheme="majorHAnsi" w:hAnsiTheme="majorHAnsi" w:cstheme="majorBidi"/>
          <w:b/>
          <w:bCs/>
          <w:sz w:val="28"/>
          <w:szCs w:val="28"/>
        </w:rPr>
      </w:pPr>
      <w:bookmarkStart w:name="_Hlk190934181" w:id="0"/>
      <w:r w:rsidRPr="2E0F28FA">
        <w:rPr>
          <w:rFonts w:asciiTheme="majorHAnsi" w:hAnsiTheme="majorHAnsi" w:cstheme="majorBidi"/>
          <w:b/>
          <w:bCs/>
          <w:sz w:val="28"/>
          <w:szCs w:val="28"/>
        </w:rPr>
        <w:t>20 let Institutu umění</w:t>
      </w:r>
      <w:r w:rsidRPr="670A58EE">
        <w:rPr>
          <w:rFonts w:asciiTheme="majorHAnsi" w:hAnsiTheme="majorHAnsi" w:cstheme="majorBidi"/>
        </w:rPr>
        <w:t>–</w:t>
      </w:r>
      <w:r>
        <w:rPr>
          <w:rFonts w:asciiTheme="majorHAnsi" w:hAnsiTheme="majorHAnsi" w:cstheme="majorBidi"/>
          <w:b/>
          <w:bCs/>
          <w:sz w:val="28"/>
          <w:szCs w:val="28"/>
        </w:rPr>
        <w:t xml:space="preserve">Přehled aktivit </w:t>
      </w:r>
    </w:p>
    <w:p w:rsidRPr="00651666" w:rsidR="00925C17" w:rsidP="00925C17" w:rsidRDefault="00925C17" w14:paraId="72F30492" w14:textId="77777777">
      <w:pPr>
        <w:rPr>
          <w:rFonts w:asciiTheme="majorHAnsi" w:hAnsiTheme="majorHAnsi" w:cstheme="majorBidi"/>
          <w:b/>
          <w:bCs/>
          <w:color w:val="FF0000"/>
          <w:sz w:val="24"/>
          <w:szCs w:val="24"/>
        </w:rPr>
      </w:pPr>
      <w:r w:rsidRPr="670A58EE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Poslání </w:t>
      </w:r>
    </w:p>
    <w:p w:rsidRPr="00651666" w:rsidR="00925C17" w:rsidP="00925C17" w:rsidRDefault="00925C17" w14:paraId="700349ED" w14:textId="77777777">
      <w:pPr>
        <w:spacing w:after="0"/>
        <w:rPr>
          <w:rStyle w:val="normaltextrun"/>
          <w:rFonts w:asciiTheme="majorHAnsi" w:hAnsiTheme="majorHAnsi" w:cstheme="majorHAnsi"/>
          <w:position w:val="1"/>
        </w:rPr>
      </w:pPr>
      <w:r w:rsidRPr="00651666">
        <w:rPr>
          <w:rFonts w:asciiTheme="majorHAnsi" w:hAnsiTheme="majorHAnsi" w:cstheme="majorHAnsi"/>
        </w:rPr>
        <w:t>Institut umění</w:t>
      </w:r>
      <w:r w:rsidR="00FE0405">
        <w:rPr>
          <w:rFonts w:asciiTheme="majorHAnsi" w:hAnsiTheme="majorHAnsi" w:cstheme="majorHAnsi"/>
        </w:rPr>
        <w:t xml:space="preserve"> (IU)</w:t>
      </w:r>
      <w:r w:rsidRPr="00651666">
        <w:rPr>
          <w:rFonts w:asciiTheme="majorHAnsi" w:hAnsiTheme="majorHAnsi" w:cstheme="majorHAnsi"/>
        </w:rPr>
        <w:t xml:space="preserve"> je </w:t>
      </w:r>
      <w:r w:rsidRPr="00651666">
        <w:rPr>
          <w:rStyle w:val="normaltextrun"/>
          <w:rFonts w:asciiTheme="majorHAnsi" w:hAnsiTheme="majorHAnsi" w:cstheme="majorHAnsi"/>
          <w:bCs/>
          <w:position w:val="1"/>
        </w:rPr>
        <w:t xml:space="preserve">informační, vzdělávací, poradenské a výzkumné centrum </w:t>
      </w:r>
      <w:r w:rsidRPr="00651666">
        <w:rPr>
          <w:rStyle w:val="normaltextrun"/>
          <w:rFonts w:asciiTheme="majorHAnsi" w:hAnsiTheme="majorHAnsi" w:cstheme="majorHAnsi"/>
          <w:position w:val="1"/>
        </w:rPr>
        <w:t xml:space="preserve">pro kulturu. </w:t>
      </w:r>
    </w:p>
    <w:p w:rsidRPr="00651666" w:rsidR="00925C17" w:rsidP="00925C17" w:rsidRDefault="00925C17" w14:paraId="4937F0B9" w14:textId="77777777">
      <w:p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position w:val="1"/>
        </w:rPr>
        <w:t>P</w:t>
      </w: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odporuje a propojuje kulturní a kreativní organizace, pracovníky a umělce napříč obory a posiluje jejich profesní růst na národní i mezinárodní scéně.</w:t>
      </w:r>
    </w:p>
    <w:p w:rsidRPr="00651666" w:rsidR="00925C17" w:rsidP="00925C17" w:rsidRDefault="00925C17" w14:paraId="021ACB24" w14:textId="77777777">
      <w:pPr>
        <w:spacing w:after="0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6A7A8D00">
        <w:rPr>
          <w:rStyle w:val="normaltextrun"/>
          <w:rFonts w:asciiTheme="majorHAnsi" w:hAnsiTheme="majorHAnsi" w:cstheme="majorBidi"/>
          <w:position w:val="1"/>
        </w:rPr>
        <w:t xml:space="preserve">Jeho ambicí je spolupracovat se </w:t>
      </w:r>
      <w:r w:rsidRPr="6A7A8D00">
        <w:rPr>
          <w:rStyle w:val="normaltextrun"/>
          <w:rFonts w:asciiTheme="majorHAnsi" w:hAnsiTheme="majorHAnsi" w:cstheme="majorBidi"/>
          <w:color w:val="000000"/>
          <w:position w:val="1"/>
        </w:rPr>
        <w:t>státní správou a samosprávou na strategickém, demokratickém a transparentním přístupu ke kultuře.</w:t>
      </w:r>
    </w:p>
    <w:p w:rsidRPr="00651666" w:rsidR="00925C17" w:rsidP="00925C17" w:rsidRDefault="00925C17" w14:paraId="58EFE710" w14:textId="77777777">
      <w:pPr>
        <w:spacing w:after="0"/>
        <w:rPr>
          <w:rFonts w:asciiTheme="majorHAnsi" w:hAnsiTheme="majorHAnsi" w:cstheme="majorHAnsi"/>
        </w:rPr>
      </w:pPr>
    </w:p>
    <w:p w:rsidRPr="00651666" w:rsidR="00925C17" w:rsidP="00925C17" w:rsidRDefault="00925C17" w14:paraId="0680397E" w14:textId="77777777">
      <w:pPr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51666">
        <w:rPr>
          <w:rFonts w:asciiTheme="majorHAnsi" w:hAnsiTheme="majorHAnsi" w:cstheme="majorHAnsi"/>
          <w:b/>
          <w:color w:val="FF0000"/>
          <w:sz w:val="24"/>
          <w:szCs w:val="24"/>
        </w:rPr>
        <w:t>Cíle</w:t>
      </w:r>
    </w:p>
    <w:p w:rsidRPr="00651666" w:rsidR="00925C17" w:rsidP="00925C17" w:rsidRDefault="00925C17" w14:paraId="002A57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inorHAnsi" w:cstheme="majorHAnsi"/>
          <w:position w:val="1"/>
          <w:sz w:val="22"/>
          <w:szCs w:val="22"/>
          <w:lang w:eastAsia="en-US"/>
        </w:rPr>
      </w:pPr>
      <w:r w:rsidRPr="00651666"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  <w:t>Podporovat umělce, kulturní a kreativní pracovníky, soubory a organizace</w:t>
      </w:r>
      <w:r w:rsidRPr="00651666">
        <w:rPr>
          <w:rStyle w:val="normaltextrun"/>
          <w:rFonts w:asciiTheme="majorHAnsi" w:hAnsiTheme="majorHAnsi" w:eastAsiaTheme="minorHAnsi" w:cstheme="majorHAnsi"/>
          <w:position w:val="1"/>
          <w:sz w:val="22"/>
          <w:szCs w:val="22"/>
          <w:lang w:eastAsia="en-US"/>
        </w:rPr>
        <w:t> </w:t>
      </w:r>
    </w:p>
    <w:p w:rsidRPr="00651666" w:rsidR="00925C17" w:rsidP="00925C17" w:rsidRDefault="00925C17" w14:paraId="7374B3A4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Poskytovat granty pro profesní rozvoj a mezinárodní spoluprác</w:t>
      </w:r>
      <w:r>
        <w:rPr>
          <w:rStyle w:val="normaltextrun"/>
          <w:rFonts w:asciiTheme="majorHAnsi" w:hAnsiTheme="majorHAnsi" w:cstheme="majorHAnsi"/>
          <w:color w:val="000000"/>
          <w:position w:val="1"/>
        </w:rPr>
        <w:t>i</w:t>
      </w: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 </w:t>
      </w:r>
    </w:p>
    <w:p w:rsidRPr="00925C17" w:rsidR="00925C17" w:rsidP="00925C17" w:rsidRDefault="00925C17" w14:paraId="5F1C8D71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925C17">
        <w:rPr>
          <w:rStyle w:val="normaltextrun"/>
          <w:rFonts w:asciiTheme="majorHAnsi" w:hAnsiTheme="majorHAnsi" w:cstheme="majorBidi"/>
          <w:color w:val="000000"/>
          <w:position w:val="1"/>
        </w:rPr>
        <w:t>Realizovat informační a vzdělávací aktivity</w:t>
      </w:r>
      <w:r w:rsidRPr="00925C17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</w:t>
      </w:r>
    </w:p>
    <w:p w:rsidRPr="00925C17" w:rsidR="00925C17" w:rsidP="00925C17" w:rsidRDefault="00925C17" w14:paraId="656B21CF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925C17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Podněcovat spolupráci </w:t>
      </w:r>
    </w:p>
    <w:p w:rsidRPr="00651666" w:rsidR="00925C17" w:rsidP="00925C17" w:rsidRDefault="00925C17" w14:paraId="59FCE2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</w:pPr>
      <w:r w:rsidRPr="00651666"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  <w:t>Propojovat státní správu, samosprávu a další poskytovatele podpory s kulturním a kreativním sektorem (KKS)</w:t>
      </w:r>
    </w:p>
    <w:p w:rsidRPr="00651666" w:rsidR="00925C17" w:rsidP="00925C17" w:rsidRDefault="00925C17" w14:paraId="55869250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Mapovat a definovat potřeby</w:t>
      </w:r>
    </w:p>
    <w:p w:rsidRPr="00651666" w:rsidR="00925C17" w:rsidP="00925C17" w:rsidRDefault="00925C17" w14:paraId="26A7DB6F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Být mediátorem mezi KKS a veřejnou správou</w:t>
      </w:r>
    </w:p>
    <w:p w:rsidRPr="00651666" w:rsidR="00925C17" w:rsidP="00925C17" w:rsidRDefault="00925C17" w14:paraId="1099F909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Připomínkovat a vytvářet nástroje řízení (strategické materiály, dotační programy apod.)</w:t>
      </w:r>
    </w:p>
    <w:p w:rsidRPr="00651666" w:rsidR="00925C17" w:rsidP="00925C17" w:rsidRDefault="00925C17" w14:paraId="7DF37B39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Zabývat se výzkumem v oblasti kulturní politiky </w:t>
      </w:r>
    </w:p>
    <w:p w:rsidRPr="00651666" w:rsidR="00925C17" w:rsidP="00925C17" w:rsidRDefault="00925C17" w14:paraId="00CB3950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Otevírat a šířit aktuální témata a trendy</w:t>
      </w:r>
    </w:p>
    <w:p w:rsidRPr="00651666" w:rsidR="00925C17" w:rsidP="01AF87C8" w:rsidRDefault="00925C17" w14:paraId="0F62726E" w14:textId="39AAC91F">
      <w:pPr>
        <w:rPr>
          <w:rFonts w:ascii="Calibri Light" w:hAnsi="Calibri Light" w:cs="" w:asciiTheme="majorAscii" w:hAnsiTheme="majorAscii" w:cstheme="majorBidi"/>
          <w:b w:val="1"/>
          <w:bCs w:val="1"/>
          <w:sz w:val="24"/>
          <w:szCs w:val="24"/>
        </w:rPr>
      </w:pPr>
      <w:r w:rsidRPr="01AF87C8" w:rsidR="01F2F322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</w:rPr>
        <w:t>AKTIVITY</w:t>
      </w:r>
      <w:r w:rsidRPr="01AF87C8" w:rsidR="00925C17">
        <w:rPr>
          <w:rFonts w:ascii="Calibri Light" w:hAnsi="Calibri Light" w:cs="" w:asciiTheme="majorAscii" w:hAnsiTheme="majorAscii" w:cstheme="majorBidi"/>
          <w:b w:val="1"/>
          <w:bCs w:val="1"/>
          <w:color w:val="FF0000"/>
          <w:sz w:val="24"/>
          <w:szCs w:val="24"/>
        </w:rPr>
        <w:t xml:space="preserve"> </w:t>
      </w:r>
    </w:p>
    <w:p w:rsidRPr="00651666" w:rsidR="00925C17" w:rsidP="00925C17" w:rsidRDefault="00925C17" w14:paraId="4ECC9A9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</w:pPr>
      <w:r w:rsidRPr="00651666"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  <w:t xml:space="preserve">Portály a platformy </w:t>
      </w:r>
    </w:p>
    <w:p w:rsidRPr="00651666" w:rsidR="00925C17" w:rsidP="00925C17" w:rsidRDefault="00925C17" w14:paraId="1A5258EC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hyperlink w:history="1" r:id="rId8">
        <w:proofErr w:type="spellStart"/>
        <w:r w:rsidRPr="166F8466">
          <w:rPr>
            <w:rStyle w:val="Hypertextovodkaz"/>
            <w:rFonts w:asciiTheme="majorHAnsi" w:hAnsiTheme="majorHAnsi" w:cstheme="majorBidi"/>
            <w:b/>
            <w:bCs/>
            <w:position w:val="1"/>
          </w:rPr>
          <w:t>Culturenet</w:t>
        </w:r>
        <w:proofErr w:type="spellEnd"/>
      </w:hyperlink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. Informační web pro kulturní profesionály napříč obory. Aktuality jsou zaměřeny na grantové výzvy, nabídky práce, </w:t>
      </w:r>
      <w:r>
        <w:rPr>
          <w:rStyle w:val="normaltextrun"/>
          <w:rFonts w:asciiTheme="majorHAnsi" w:hAnsiTheme="majorHAnsi" w:cstheme="majorBidi"/>
          <w:color w:val="000000"/>
          <w:position w:val="1"/>
        </w:rPr>
        <w:t xml:space="preserve">příležitosti 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ke spolupráci, rezidence, nové publikace, </w:t>
      </w:r>
      <w:r>
        <w:rPr>
          <w:rStyle w:val="normaltextrun"/>
          <w:rFonts w:asciiTheme="majorHAnsi" w:hAnsiTheme="majorHAnsi" w:cstheme="majorBidi"/>
          <w:color w:val="000000"/>
          <w:position w:val="1"/>
        </w:rPr>
        <w:t>akce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. Web obsahuje adresář grantů</w:t>
      </w:r>
      <w:r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a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profesních organizací a knihovnu kulturněpolitické literatury. </w:t>
      </w:r>
    </w:p>
    <w:p w:rsidRPr="00651666" w:rsidR="00925C17" w:rsidP="00925C17" w:rsidRDefault="00925C17" w14:paraId="642A265B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670A58EE">
        <w:rPr>
          <w:rStyle w:val="normaltextrun"/>
          <w:rFonts w:asciiTheme="majorHAnsi" w:hAnsiTheme="majorHAnsi" w:cstheme="majorBidi"/>
          <w:color w:val="000000"/>
          <w:position w:val="1"/>
        </w:rPr>
        <w:t>2005</w:t>
      </w:r>
      <w:r w:rsidRPr="670A58EE">
        <w:rPr>
          <w:rFonts w:asciiTheme="majorHAnsi" w:hAnsiTheme="majorHAnsi" w:cstheme="majorBidi"/>
        </w:rPr>
        <w:t>–</w:t>
      </w:r>
    </w:p>
    <w:p w:rsidRPr="00651666" w:rsidR="00925C17" w:rsidP="00925C17" w:rsidRDefault="00925C17" w14:paraId="400E5BFB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i/>
          <w:color w:val="000000"/>
          <w:position w:val="1"/>
        </w:rPr>
      </w:pPr>
      <w:proofErr w:type="spellStart"/>
      <w:r w:rsidRPr="00651666">
        <w:rPr>
          <w:rStyle w:val="normaltextrun"/>
          <w:rFonts w:asciiTheme="majorHAnsi" w:hAnsiTheme="majorHAnsi" w:cstheme="majorHAnsi"/>
          <w:b/>
          <w:i/>
          <w:color w:val="000000"/>
          <w:position w:val="1"/>
        </w:rPr>
        <w:t>ArtsCzech</w:t>
      </w:r>
      <w:proofErr w:type="spellEnd"/>
      <w:r w:rsidRPr="00651666">
        <w:rPr>
          <w:rStyle w:val="normaltextrun"/>
          <w:rFonts w:asciiTheme="majorHAnsi" w:hAnsiTheme="majorHAnsi" w:cstheme="majorHAnsi"/>
          <w:b/>
          <w:i/>
          <w:color w:val="000000"/>
          <w:position w:val="1"/>
        </w:rPr>
        <w:t xml:space="preserve">. </w:t>
      </w:r>
      <w:r w:rsidRPr="00651666">
        <w:rPr>
          <w:rStyle w:val="normaltextrun"/>
          <w:rFonts w:asciiTheme="majorHAnsi" w:hAnsiTheme="majorHAnsi" w:cstheme="majorHAnsi"/>
          <w:i/>
          <w:color w:val="000000"/>
          <w:position w:val="1"/>
        </w:rPr>
        <w:t xml:space="preserve">Portál v angličtině podávající základní přehled o kultuře v ČR. Obsahoval seznam nejdůležitějších organizací a v jednotlivých oborech, odkazy na speciální weby, články o mezinárodní spolupráci a úspěších českých umělců. </w:t>
      </w:r>
    </w:p>
    <w:p w:rsidRPr="00651666" w:rsidR="00925C17" w:rsidP="00925C17" w:rsidRDefault="00925C17" w14:paraId="01EB8DBF" w14:textId="77777777">
      <w:pPr>
        <w:pStyle w:val="Odstavecseseznamem"/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</w:pPr>
      <w:r w:rsidRPr="670A58EE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2020</w:t>
      </w:r>
      <w:r w:rsidRPr="670A58EE">
        <w:rPr>
          <w:rFonts w:asciiTheme="majorHAnsi" w:hAnsiTheme="majorHAnsi" w:cstheme="majorBidi"/>
        </w:rPr>
        <w:t>–</w:t>
      </w:r>
      <w:r w:rsidRPr="670A58EE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2023 </w:t>
      </w:r>
    </w:p>
    <w:p w:rsidRPr="00651666" w:rsidR="00925C17" w:rsidP="00925C17" w:rsidRDefault="00925C17" w14:paraId="44A97888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</w:rPr>
      </w:pPr>
      <w:r w:rsidRPr="166F8466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position w:val="1"/>
        </w:rPr>
        <w:t xml:space="preserve">Kreativní Česko. </w:t>
      </w:r>
      <w:r w:rsidRPr="166F846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Webová a </w:t>
      </w:r>
      <w:r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komunikační </w:t>
      </w:r>
      <w:r w:rsidRPr="166F846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platforma vznikla v rámci výzkumného projektu Mapování KKP v ČR (2011</w:t>
      </w:r>
      <w:r w:rsidRPr="166F8466">
        <w:rPr>
          <w:rFonts w:asciiTheme="majorHAnsi" w:hAnsiTheme="majorHAnsi" w:cstheme="majorBidi"/>
          <w:i/>
          <w:iCs/>
        </w:rPr>
        <w:t>–</w:t>
      </w:r>
      <w:r w:rsidRPr="166F846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2015). </w:t>
      </w:r>
      <w:r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Stala s</w:t>
      </w:r>
      <w:r w:rsidRPr="166F846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e důležitým informačním zdrojem pro rozvoj podpory kulturního a kreativního sektoru. Po 10 letech úspěšného fungování byla na vyžádání předána do správy Ministerstvu kultury </w:t>
      </w:r>
    </w:p>
    <w:p w:rsidRPr="003348A7" w:rsidR="00925C17" w:rsidP="00925C17" w:rsidRDefault="00925C17" w14:paraId="3481D054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670A58EE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2014</w:t>
      </w:r>
      <w:r w:rsidRPr="670A58EE">
        <w:rPr>
          <w:rFonts w:asciiTheme="majorHAnsi" w:hAnsiTheme="majorHAnsi" w:cstheme="majorBidi"/>
        </w:rPr>
        <w:t>–</w:t>
      </w:r>
      <w:r w:rsidRPr="670A58EE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2024</w:t>
      </w:r>
    </w:p>
    <w:p w:rsidRPr="00651666" w:rsidR="00925C17" w:rsidP="00925C17" w:rsidRDefault="00925C17" w14:paraId="7321E59A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hyperlink r:id="rId9">
        <w:proofErr w:type="spellStart"/>
        <w:r w:rsidRPr="7AAA81C6">
          <w:rPr>
            <w:rStyle w:val="Hypertextovodkaz"/>
            <w:rFonts w:asciiTheme="majorHAnsi" w:hAnsiTheme="majorHAnsi" w:cstheme="majorBidi"/>
            <w:b/>
            <w:bCs/>
          </w:rPr>
          <w:t>CzechMobility.Info</w:t>
        </w:r>
        <w:proofErr w:type="spellEnd"/>
      </w:hyperlink>
      <w:r w:rsidRPr="7AAA81C6">
        <w:rPr>
          <w:rFonts w:asciiTheme="majorHAnsi" w:hAnsiTheme="majorHAnsi" w:cstheme="majorBidi"/>
        </w:rPr>
        <w:t xml:space="preserve"> </w:t>
      </w:r>
      <w:r w:rsidRPr="7AAA81C6">
        <w:rPr>
          <w:rStyle w:val="normaltextrun"/>
          <w:rFonts w:asciiTheme="majorHAnsi" w:hAnsiTheme="majorHAnsi" w:cstheme="majorBidi"/>
          <w:color w:val="000000"/>
          <w:position w:val="1"/>
        </w:rPr>
        <w:t>Poskytuje poradenství, konzultace a workshopy v oblastech mezinárodní umělecké spolupráce a orientace v českém pracovně-právním prostředí. Pomáhá profesionálům v kultuře s praktickými otázkami jako jsou smlouvy, daně, víza, pojištění. </w:t>
      </w:r>
    </w:p>
    <w:p w:rsidRPr="00651666" w:rsidR="00925C17" w:rsidP="00925C17" w:rsidRDefault="00925C17" w14:paraId="767242E6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2017</w:t>
      </w:r>
      <w:r w:rsidRPr="166F8466">
        <w:rPr>
          <w:rFonts w:asciiTheme="majorHAnsi" w:hAnsiTheme="majorHAnsi" w:cstheme="majorBidi"/>
        </w:rPr>
        <w:t>–</w:t>
      </w:r>
    </w:p>
    <w:p w:rsidRPr="00651666" w:rsidR="00925C17" w:rsidP="00925C17" w:rsidRDefault="00925C17" w14:paraId="187D586F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</w:pPr>
      <w:r w:rsidRPr="52830606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position w:val="1"/>
        </w:rPr>
        <w:t xml:space="preserve">Mezikulturní dialog. </w:t>
      </w:r>
      <w:r w:rsidRPr="5283060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Portál </w:t>
      </w:r>
      <w:r w:rsidR="00FE0405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byl </w:t>
      </w:r>
      <w:r w:rsidRPr="5283060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zaměřen na různé národnostní, kulturní a náboženské identity. Vznikl jako jeden z výstupů projektu podpořeného Evropskou komisí v Evropském roce mezikulturního dialogu.</w:t>
      </w:r>
    </w:p>
    <w:p w:rsidRPr="00651666" w:rsidR="00925C17" w:rsidP="00925C17" w:rsidRDefault="00925C17" w14:paraId="1BB65CF0" w14:textId="77777777">
      <w:pPr>
        <w:pStyle w:val="Odstavecseseznamem"/>
        <w:rPr>
          <w:rFonts w:asciiTheme="majorHAnsi" w:hAnsiTheme="majorHAnsi" w:cstheme="majorBidi"/>
          <w:position w:val="1"/>
        </w:rPr>
      </w:pPr>
      <w:r w:rsidRPr="670A58EE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>2008</w:t>
      </w:r>
      <w:r w:rsidRPr="670A58EE">
        <w:rPr>
          <w:rFonts w:asciiTheme="majorHAnsi" w:hAnsiTheme="majorHAnsi" w:cstheme="majorBidi"/>
        </w:rPr>
        <w:t>–</w:t>
      </w:r>
      <w:r w:rsidRPr="670A58EE">
        <w:rPr>
          <w:rFonts w:asciiTheme="majorHAnsi" w:hAnsiTheme="majorHAnsi" w:cstheme="majorBidi"/>
          <w:i/>
          <w:iCs/>
        </w:rPr>
        <w:t>2019</w:t>
      </w:r>
    </w:p>
    <w:p w:rsidRPr="00651666" w:rsidR="00925C17" w:rsidP="00925C17" w:rsidRDefault="00925C17" w14:paraId="3E182905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</w:pPr>
      <w:proofErr w:type="spellStart"/>
      <w:r w:rsidRPr="166F8466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position w:val="1"/>
        </w:rPr>
        <w:lastRenderedPageBreak/>
        <w:t>CzechLit</w:t>
      </w:r>
      <w:proofErr w:type="spellEnd"/>
      <w:r w:rsidRPr="166F8466">
        <w:rPr>
          <w:rStyle w:val="normaltextrun"/>
          <w:rFonts w:asciiTheme="majorHAnsi" w:hAnsiTheme="majorHAnsi" w:cstheme="majorBidi"/>
          <w:b/>
          <w:bCs/>
          <w:i/>
          <w:iCs/>
          <w:color w:val="000000"/>
          <w:position w:val="1"/>
        </w:rPr>
        <w:t xml:space="preserve"> (Portál české literatury)</w:t>
      </w:r>
      <w:r w:rsidRPr="166F8466"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  <w:t xml:space="preserve">. Vznikl na Ministerstvu kultury a byl předán do správy IU v roce 2009. Po vzniku Českého literárního centra byl předán do správy Moravské zemské knihovně. </w:t>
      </w:r>
    </w:p>
    <w:p w:rsidRPr="00651666" w:rsidR="00925C17" w:rsidP="00925C17" w:rsidRDefault="00925C17" w14:paraId="3FEA89BF" w14:textId="77777777">
      <w:pPr>
        <w:pStyle w:val="Odstavecseseznamem"/>
        <w:rPr>
          <w:rStyle w:val="normaltextrun"/>
          <w:rFonts w:asciiTheme="majorHAnsi" w:hAnsiTheme="majorHAnsi" w:cstheme="majorHAnsi"/>
          <w:i/>
          <w:color w:val="000000"/>
          <w:position w:val="1"/>
        </w:rPr>
      </w:pPr>
      <w:r w:rsidRPr="00651666">
        <w:rPr>
          <w:rStyle w:val="normaltextrun"/>
          <w:rFonts w:asciiTheme="majorHAnsi" w:hAnsiTheme="majorHAnsi" w:cstheme="majorHAnsi"/>
          <w:i/>
          <w:color w:val="000000"/>
          <w:position w:val="1"/>
        </w:rPr>
        <w:t>2009</w:t>
      </w: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–</w:t>
      </w:r>
      <w:r w:rsidRPr="00651666">
        <w:rPr>
          <w:rStyle w:val="normaltextrun"/>
          <w:rFonts w:asciiTheme="majorHAnsi" w:hAnsiTheme="majorHAnsi" w:cstheme="majorHAnsi"/>
          <w:i/>
          <w:color w:val="000000"/>
          <w:position w:val="1"/>
        </w:rPr>
        <w:t>2016</w:t>
      </w:r>
    </w:p>
    <w:p w:rsidRPr="00651666" w:rsidR="00925C17" w:rsidP="00925C17" w:rsidRDefault="00925C17" w14:paraId="23B3319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</w:pPr>
      <w:r w:rsidRPr="00651666">
        <w:rPr>
          <w:rStyle w:val="normaltextrun"/>
          <w:rFonts w:asciiTheme="majorHAnsi" w:hAnsiTheme="majorHAnsi" w:eastAsiaTheme="minorHAnsi" w:cstheme="majorHAnsi"/>
          <w:b/>
          <w:position w:val="1"/>
          <w:sz w:val="22"/>
          <w:szCs w:val="22"/>
          <w:lang w:eastAsia="en-US"/>
        </w:rPr>
        <w:t>Rezidence</w:t>
      </w:r>
    </w:p>
    <w:p w:rsidRPr="00651666" w:rsidR="00925C17" w:rsidP="00925C17" w:rsidRDefault="00925C17" w14:paraId="2C813E9A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166F8466">
        <w:rPr>
          <w:rStyle w:val="normaltextrun"/>
          <w:rFonts w:asciiTheme="majorHAnsi" w:hAnsiTheme="majorHAnsi" w:cstheme="majorBidi"/>
          <w:b/>
          <w:bCs/>
          <w:color w:val="000000"/>
          <w:position w:val="1"/>
        </w:rPr>
        <w:t>Program tvůrčích rezidencí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(</w:t>
      </w:r>
      <w:hyperlink w:history="1" r:id="rId10">
        <w:r w:rsidRPr="166F8466">
          <w:rPr>
            <w:rStyle w:val="normaltextrun"/>
            <w:rFonts w:asciiTheme="majorHAnsi" w:hAnsiTheme="majorHAnsi" w:cstheme="majorBidi"/>
            <w:color w:val="000000"/>
            <w:position w:val="1"/>
          </w:rPr>
          <w:t>vysílání českých umělců do zahraničí a přijímání zahraničních umělců</w:t>
        </w:r>
      </w:hyperlink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v ČR. </w:t>
      </w:r>
    </w:p>
    <w:p w:rsidRPr="00651666" w:rsidR="00925C17" w:rsidP="00925C17" w:rsidRDefault="00925C17" w14:paraId="754B52E3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670A58EE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2004– </w:t>
      </w:r>
    </w:p>
    <w:p w:rsidRPr="00651666" w:rsidR="00925C17" w:rsidP="00925C17" w:rsidRDefault="00925C17" w14:paraId="65B7D077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166F8466">
        <w:rPr>
          <w:rStyle w:val="normaltextrun"/>
          <w:rFonts w:asciiTheme="majorHAnsi" w:hAnsiTheme="majorHAnsi" w:cstheme="majorBidi"/>
          <w:b/>
          <w:bCs/>
          <w:color w:val="000000"/>
          <w:position w:val="1"/>
        </w:rPr>
        <w:t>Program</w:t>
      </w:r>
      <w:hyperlink w:history="1" r:id="rId11">
        <w:r w:rsidRPr="166F8466">
          <w:rPr>
            <w:rStyle w:val="normaltextrun"/>
            <w:rFonts w:asciiTheme="majorHAnsi" w:hAnsiTheme="majorHAnsi" w:cstheme="majorBidi"/>
            <w:b/>
            <w:bCs/>
            <w:color w:val="000000"/>
            <w:position w:val="1"/>
          </w:rPr>
          <w:t xml:space="preserve"> tvůrčích rezidencí pro mladé české výtvarníky v Centru Egona </w:t>
        </w:r>
        <w:proofErr w:type="spellStart"/>
        <w:r w:rsidRPr="166F8466">
          <w:rPr>
            <w:rStyle w:val="normaltextrun"/>
            <w:rFonts w:asciiTheme="majorHAnsi" w:hAnsiTheme="majorHAnsi" w:cstheme="majorBidi"/>
            <w:b/>
            <w:bCs/>
            <w:color w:val="000000"/>
            <w:position w:val="1"/>
          </w:rPr>
          <w:t>Schieleho</w:t>
        </w:r>
        <w:proofErr w:type="spellEnd"/>
        <w:r w:rsidRPr="166F8466">
          <w:rPr>
            <w:rStyle w:val="normaltextrun"/>
            <w:rFonts w:asciiTheme="majorHAnsi" w:hAnsiTheme="majorHAnsi" w:cstheme="majorBidi"/>
            <w:b/>
            <w:bCs/>
            <w:color w:val="000000"/>
            <w:position w:val="1"/>
          </w:rPr>
          <w:t xml:space="preserve"> v Českém Krumlově</w:t>
        </w:r>
      </w:hyperlink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. </w:t>
      </w:r>
    </w:p>
    <w:p w:rsidRPr="00651666" w:rsidR="00925C17" w:rsidP="00925C17" w:rsidRDefault="00925C17" w14:paraId="57C544C3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670A58EE">
        <w:rPr>
          <w:rStyle w:val="normaltextrun"/>
          <w:rFonts w:asciiTheme="majorHAnsi" w:hAnsiTheme="majorHAnsi" w:cstheme="majorBidi"/>
          <w:color w:val="000000"/>
          <w:position w:val="1"/>
        </w:rPr>
        <w:t>2007</w:t>
      </w:r>
      <w:r w:rsidRPr="670A58EE">
        <w:rPr>
          <w:rStyle w:val="normaltextrun"/>
          <w:rFonts w:asciiTheme="majorHAnsi" w:hAnsiTheme="majorHAnsi" w:cstheme="majorBidi"/>
          <w:color w:val="000000" w:themeColor="text1"/>
        </w:rPr>
        <w:t>–</w:t>
      </w:r>
    </w:p>
    <w:p w:rsidRPr="00651666" w:rsidR="00925C17" w:rsidP="00925C17" w:rsidRDefault="00925C17" w14:paraId="45EBDD62" w14:textId="77777777">
      <w:pPr>
        <w:pStyle w:val="Odstavecseseznamem"/>
        <w:numPr>
          <w:ilvl w:val="0"/>
          <w:numId w:val="1"/>
        </w:numPr>
        <w:rPr>
          <w:rFonts w:asciiTheme="majorHAnsi" w:hAnsiTheme="majorHAnsi" w:cstheme="majorBidi"/>
          <w:color w:val="000000"/>
          <w:position w:val="1"/>
        </w:rPr>
      </w:pPr>
      <w:r w:rsidRPr="166F8466">
        <w:rPr>
          <w:rStyle w:val="normaltextrun"/>
          <w:rFonts w:asciiTheme="majorHAnsi" w:hAnsiTheme="majorHAnsi" w:cstheme="majorBidi"/>
          <w:b/>
          <w:bCs/>
          <w:color w:val="000000"/>
          <w:position w:val="1"/>
        </w:rPr>
        <w:t xml:space="preserve">Visegrádský program </w:t>
      </w:r>
      <w:r w:rsidRPr="166F8466">
        <w:rPr>
          <w:rFonts w:asciiTheme="majorHAnsi" w:hAnsiTheme="majorHAnsi" w:cstheme="majorBidi"/>
          <w:b/>
          <w:bCs/>
        </w:rPr>
        <w:t>rezidenčních pobytů pro spisovatele (VLRP)</w:t>
      </w:r>
      <w:r w:rsidRPr="166F8466">
        <w:rPr>
          <w:rFonts w:asciiTheme="majorHAnsi" w:hAnsiTheme="majorHAnsi" w:cstheme="majorBidi"/>
        </w:rPr>
        <w:t xml:space="preserve">. IU zajišťuje pobyt zahraničních literátů v ČR. </w:t>
      </w:r>
    </w:p>
    <w:p w:rsidR="00925C17" w:rsidP="00925C17" w:rsidRDefault="00925C17" w14:paraId="0498CBB3" w14:textId="77777777">
      <w:pPr>
        <w:pStyle w:val="Odstavecseseznamem"/>
        <w:rPr>
          <w:rFonts w:asciiTheme="majorHAnsi" w:hAnsiTheme="majorHAnsi" w:cstheme="majorBidi"/>
        </w:rPr>
      </w:pPr>
      <w:r w:rsidRPr="670A58EE">
        <w:rPr>
          <w:rStyle w:val="normaltextrun"/>
          <w:rFonts w:asciiTheme="majorHAnsi" w:hAnsiTheme="majorHAnsi" w:cstheme="majorBidi"/>
          <w:color w:val="000000"/>
          <w:position w:val="1"/>
        </w:rPr>
        <w:t>2012</w:t>
      </w:r>
      <w:r w:rsidRPr="670A58EE">
        <w:rPr>
          <w:rFonts w:asciiTheme="majorHAnsi" w:hAnsiTheme="majorHAnsi" w:cstheme="majorBidi"/>
        </w:rPr>
        <w:t xml:space="preserve">– </w:t>
      </w:r>
    </w:p>
    <w:p w:rsidRPr="00FE0405" w:rsidR="00925C17" w:rsidP="00925C17" w:rsidRDefault="00925C17" w14:paraId="74CB565C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bCs/>
          <w:i/>
          <w:color w:val="000000"/>
          <w:position w:val="1"/>
        </w:rPr>
      </w:pPr>
      <w:r w:rsidRPr="00FE0405">
        <w:rPr>
          <w:rStyle w:val="normaltextrun"/>
          <w:rFonts w:asciiTheme="majorHAnsi" w:hAnsiTheme="majorHAnsi" w:cstheme="majorHAnsi"/>
          <w:b/>
          <w:bCs/>
          <w:i/>
          <w:color w:val="000000"/>
          <w:position w:val="1"/>
        </w:rPr>
        <w:t>Halma</w:t>
      </w:r>
      <w:r w:rsidRPr="00FE0405">
        <w:rPr>
          <w:rStyle w:val="normaltextrun"/>
          <w:rFonts w:asciiTheme="majorHAnsi" w:hAnsiTheme="majorHAnsi" w:cstheme="majorHAnsi"/>
          <w:bCs/>
          <w:i/>
          <w:color w:val="000000"/>
          <w:position w:val="1"/>
        </w:rPr>
        <w:t>. Projekt sítě literárních center organizující rezidenční pobyty literátů</w:t>
      </w:r>
    </w:p>
    <w:p w:rsidRPr="00695F74" w:rsidR="00925C17" w:rsidP="00925C17" w:rsidRDefault="00925C17" w14:paraId="37BCFA70" w14:textId="77777777">
      <w:pPr>
        <w:pStyle w:val="Odstavecseseznamem"/>
        <w:rPr>
          <w:rStyle w:val="normaltextrun"/>
          <w:rFonts w:asciiTheme="majorHAnsi" w:hAnsiTheme="majorHAnsi" w:cstheme="majorHAnsi"/>
          <w:bCs/>
          <w:i/>
          <w:color w:val="000000"/>
          <w:position w:val="1"/>
        </w:rPr>
      </w:pPr>
      <w:r w:rsidRPr="00695F74">
        <w:rPr>
          <w:rStyle w:val="normaltextrun"/>
          <w:rFonts w:asciiTheme="majorHAnsi" w:hAnsiTheme="majorHAnsi" w:cstheme="majorHAnsi"/>
          <w:bCs/>
          <w:i/>
          <w:color w:val="000000"/>
          <w:position w:val="1"/>
        </w:rPr>
        <w:t>2006</w:t>
      </w:r>
      <w:r w:rsidRPr="00695F74">
        <w:rPr>
          <w:rFonts w:asciiTheme="majorHAnsi" w:hAnsiTheme="majorHAnsi" w:cstheme="majorBidi"/>
          <w:i/>
        </w:rPr>
        <w:t>–</w:t>
      </w:r>
      <w:r w:rsidRPr="00695F74">
        <w:rPr>
          <w:rStyle w:val="normaltextrun"/>
          <w:rFonts w:asciiTheme="majorHAnsi" w:hAnsiTheme="majorHAnsi" w:cstheme="majorHAnsi"/>
          <w:bCs/>
          <w:i/>
          <w:color w:val="000000"/>
          <w:position w:val="1"/>
        </w:rPr>
        <w:t xml:space="preserve">2009 </w:t>
      </w:r>
    </w:p>
    <w:p w:rsidRPr="00651666" w:rsidR="00925C17" w:rsidP="00925C17" w:rsidRDefault="00925C17" w14:paraId="67E06DA2" w14:textId="77777777">
      <w:pPr>
        <w:spacing w:after="0"/>
        <w:rPr>
          <w:rFonts w:asciiTheme="majorHAnsi" w:hAnsiTheme="majorHAnsi" w:cstheme="majorHAnsi"/>
          <w:b/>
        </w:rPr>
      </w:pPr>
      <w:r w:rsidRPr="00651666">
        <w:rPr>
          <w:rFonts w:asciiTheme="majorHAnsi" w:hAnsiTheme="majorHAnsi" w:cstheme="majorHAnsi"/>
          <w:b/>
        </w:rPr>
        <w:t>Programy na podporu exportu</w:t>
      </w:r>
      <w:r>
        <w:rPr>
          <w:rFonts w:asciiTheme="majorHAnsi" w:hAnsiTheme="majorHAnsi" w:cstheme="majorHAnsi"/>
          <w:b/>
        </w:rPr>
        <w:t xml:space="preserve">, </w:t>
      </w:r>
      <w:r w:rsidRPr="00651666">
        <w:rPr>
          <w:rFonts w:asciiTheme="majorHAnsi" w:hAnsiTheme="majorHAnsi" w:cstheme="majorHAnsi"/>
          <w:b/>
        </w:rPr>
        <w:t xml:space="preserve">mezinárodní spolupráce </w:t>
      </w:r>
      <w:r>
        <w:rPr>
          <w:rFonts w:asciiTheme="majorHAnsi" w:hAnsiTheme="majorHAnsi" w:cstheme="majorHAnsi"/>
          <w:b/>
        </w:rPr>
        <w:t>a vzdělávání</w:t>
      </w:r>
    </w:p>
    <w:p w:rsidRPr="00651666" w:rsidR="00925C17" w:rsidP="00925C17" w:rsidRDefault="00925C17" w14:paraId="27DABC9D" w14:textId="77777777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Bidi"/>
          <w:b/>
          <w:bCs/>
        </w:rPr>
      </w:pPr>
      <w:hyperlink w:history="1" r:id="rId12">
        <w:proofErr w:type="spellStart"/>
        <w:r w:rsidRPr="166F8466">
          <w:rPr>
            <w:rStyle w:val="Hypertextovodkaz"/>
            <w:rFonts w:asciiTheme="majorHAnsi" w:hAnsiTheme="majorHAnsi" w:cstheme="majorBidi"/>
            <w:b/>
            <w:bCs/>
          </w:rPr>
          <w:t>SoundCzech</w:t>
        </w:r>
        <w:proofErr w:type="spellEnd"/>
      </w:hyperlink>
      <w:r w:rsidRPr="166F8466">
        <w:rPr>
          <w:rFonts w:asciiTheme="majorHAnsi" w:hAnsiTheme="majorHAnsi" w:cstheme="majorBidi"/>
          <w:b/>
          <w:bCs/>
        </w:rPr>
        <w:t xml:space="preserve">. </w:t>
      </w:r>
      <w:r w:rsidRPr="166F8466">
        <w:rPr>
          <w:rFonts w:asciiTheme="majorHAnsi" w:hAnsiTheme="majorHAnsi" w:cstheme="majorBidi"/>
        </w:rPr>
        <w:t xml:space="preserve">Kancelář pro podporu exportu a mezinárodní spolupráce 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současné konkurenceschopné</w:t>
      </w:r>
      <w:r w:rsidRPr="166F8466">
        <w:rPr>
          <w:rStyle w:val="normaltextrun"/>
          <w:rFonts w:asciiTheme="majorHAnsi" w:hAnsiTheme="majorHAnsi" w:cstheme="majorBidi"/>
          <w:b/>
          <w:bCs/>
          <w:color w:val="000000"/>
          <w:position w:val="1"/>
        </w:rPr>
        <w:t xml:space="preserve"> 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hudby vzniklé na území ČR v nejširším žánrovém záběru. </w:t>
      </w:r>
      <w:r w:rsidRPr="166F8466">
        <w:rPr>
          <w:rFonts w:asciiTheme="majorHAnsi" w:hAnsiTheme="majorHAnsi" w:cstheme="majorBidi"/>
        </w:rPr>
        <w:t xml:space="preserve">Vznik kanceláře iniciovali sami aktéři českého hudebního sektoru v roce 2015. Kancelář postupně zavedla strategickou finanční podporu sektoru prostřednictvím konkrétních výzev. Její činnost je zaštítěna dramaturgickou radou a transparentním systémem hodnocení žádostí. Od svého vzniku je zapojena do mezinárodní spolupráce. </w:t>
      </w:r>
    </w:p>
    <w:p w:rsidRPr="00651666" w:rsidR="00925C17" w:rsidP="00925C17" w:rsidRDefault="00925C17" w14:paraId="0D82A7EF" w14:textId="77777777">
      <w:pPr>
        <w:pStyle w:val="Odstavecseseznamem"/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Fonts w:asciiTheme="majorHAnsi" w:hAnsiTheme="majorHAnsi" w:cstheme="majorHAnsi"/>
        </w:rPr>
        <w:t>2017</w:t>
      </w: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 –</w:t>
      </w:r>
    </w:p>
    <w:p w:rsidRPr="00651666" w:rsidR="00925C17" w:rsidP="00925C17" w:rsidRDefault="00925C17" w14:paraId="68712795" w14:textId="77777777">
      <w:pPr>
        <w:pStyle w:val="Normln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eastAsiaTheme="minorEastAsia" w:cstheme="majorBidi"/>
          <w:sz w:val="22"/>
          <w:szCs w:val="22"/>
          <w:lang w:eastAsia="en-US"/>
        </w:rPr>
      </w:pPr>
      <w:hyperlink r:id="rId13">
        <w:proofErr w:type="spellStart"/>
        <w:r w:rsidRPr="0B03ADF2">
          <w:rPr>
            <w:rFonts w:asciiTheme="majorHAnsi" w:hAnsiTheme="majorHAnsi" w:eastAsiaTheme="minorEastAsia" w:cstheme="majorBidi"/>
            <w:b/>
            <w:bCs/>
            <w:color w:val="0000FF"/>
            <w:sz w:val="22"/>
            <w:szCs w:val="22"/>
            <w:u w:val="single"/>
            <w:lang w:eastAsia="en-US"/>
          </w:rPr>
          <w:t>PerformCzech</w:t>
        </w:r>
        <w:proofErr w:type="spellEnd"/>
      </w:hyperlink>
      <w:r w:rsidRPr="0B03ADF2">
        <w:rPr>
          <w:rFonts w:asciiTheme="majorHAnsi" w:hAnsiTheme="majorHAnsi" w:eastAsiaTheme="minorEastAsia" w:cstheme="majorBidi"/>
          <w:b/>
          <w:bCs/>
          <w:sz w:val="22"/>
          <w:szCs w:val="22"/>
          <w:lang w:eastAsia="en-US"/>
        </w:rPr>
        <w:t>.</w:t>
      </w:r>
      <w:r w:rsidRPr="0B03ADF2">
        <w:rPr>
          <w:rFonts w:asciiTheme="majorHAnsi" w:hAnsiTheme="majorHAnsi" w:cstheme="majorBidi"/>
          <w:lang w:eastAsia="en-US"/>
        </w:rPr>
        <w:t xml:space="preserve"> 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Kancelář na podporu internacionalizace současného českého divadla, tance, současného cirkusu a multidisciplinárních projektů. Do IU byla začleněna v roce 2024. Její činnost je zaštítěna dramaturgickou radou a transparentním systémem hodnocení žádostí. Iniciovala a podílí se na řadě mezinárodních projektů. Kancelář navazuje na dlouholetou činnost Oddělení mezinárodní spolupráce Divadelního ústavu. V rámci IU byly od začátku do roku 2018 aktivní Taneční, Hudební a Literární sekce, které vytvořily a organizovaly mnoho akcí a propagačních materiálů. 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Kancelář 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koordinuje činnost mezinárodních nevládních organizací  </w:t>
      </w:r>
      <w:hyperlink r:id="rId14">
        <w:r w:rsidRPr="0B03ADF2">
          <w:rPr>
            <w:rFonts w:asciiTheme="majorHAnsi" w:hAnsiTheme="majorHAnsi" w:eastAsiaTheme="minorEastAsia" w:cstheme="majorBidi"/>
            <w:sz w:val="22"/>
            <w:szCs w:val="22"/>
            <w:lang w:eastAsia="en-US"/>
          </w:rPr>
          <w:t>ITI</w:t>
        </w:r>
      </w:hyperlink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(Mezinárodní divadelní ústav), </w:t>
      </w:r>
      <w:hyperlink r:id="rId15">
        <w:r w:rsidRPr="0B03ADF2">
          <w:rPr>
            <w:rFonts w:asciiTheme="majorHAnsi" w:hAnsiTheme="majorHAnsi" w:eastAsiaTheme="minorEastAsia" w:cstheme="majorBidi"/>
            <w:sz w:val="22"/>
            <w:szCs w:val="22"/>
            <w:lang w:eastAsia="en-US"/>
          </w:rPr>
          <w:t xml:space="preserve">ASSITEJ </w:t>
        </w:r>
      </w:hyperlink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(Mezinárodní asociace divadel pro děti a mládež), </w:t>
      </w:r>
      <w:hyperlink r:id="rId16">
        <w:r w:rsidRPr="0B03ADF2">
          <w:rPr>
            <w:rFonts w:asciiTheme="majorHAnsi" w:hAnsiTheme="majorHAnsi" w:eastAsiaTheme="minorEastAsia" w:cstheme="majorBidi"/>
            <w:sz w:val="22"/>
            <w:szCs w:val="22"/>
            <w:lang w:eastAsia="en-US"/>
          </w:rPr>
          <w:t>AICT</w:t>
        </w:r>
      </w:hyperlink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(Mezinárodní asociace divadelních kritiků), </w:t>
      </w:r>
      <w:hyperlink r:id="rId17">
        <w:r w:rsidRPr="0B03ADF2">
          <w:rPr>
            <w:rFonts w:asciiTheme="majorHAnsi" w:hAnsiTheme="majorHAnsi" w:eastAsiaTheme="minorEastAsia" w:cstheme="majorBidi"/>
            <w:sz w:val="22"/>
            <w:szCs w:val="22"/>
            <w:lang w:eastAsia="en-US"/>
          </w:rPr>
          <w:t>OISTAT</w:t>
        </w:r>
      </w:hyperlink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(Mezinárodní organizace scénografů, divadelních architektů a techniků)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, </w:t>
      </w:r>
      <w:hyperlink r:id="rId18">
        <w:r w:rsidRPr="0B03ADF2">
          <w:rPr>
            <w:rFonts w:asciiTheme="majorHAnsi" w:hAnsiTheme="majorHAnsi" w:eastAsiaTheme="minorEastAsia" w:cstheme="majorBidi"/>
            <w:sz w:val="22"/>
            <w:szCs w:val="22"/>
            <w:lang w:eastAsia="en-US"/>
          </w:rPr>
          <w:t>UNIMA</w:t>
        </w:r>
      </w:hyperlink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(Mezinárodní loutkářské unie)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, ČHR (Česká hudební rada, která je součástí Mezinárodní hudební rady). </w:t>
      </w:r>
    </w:p>
    <w:p w:rsidR="00925C17" w:rsidP="00925C17" w:rsidRDefault="00925C17" w14:paraId="58085BF7" w14:textId="77777777">
      <w:pPr>
        <w:pStyle w:val="Normlnweb"/>
        <w:shd w:val="clear" w:color="auto" w:fill="FFFFFF" w:themeFill="background1"/>
        <w:spacing w:before="0" w:beforeAutospacing="0" w:after="0" w:afterAutospacing="0"/>
        <w:ind w:left="720"/>
        <w:rPr>
          <w:rFonts w:asciiTheme="majorHAnsi" w:hAnsiTheme="majorHAnsi" w:eastAsiaTheme="minorEastAsia" w:cstheme="majorBidi"/>
          <w:sz w:val="22"/>
          <w:szCs w:val="22"/>
          <w:lang w:eastAsia="en-US"/>
        </w:rPr>
      </w:pP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>2024</w:t>
      </w:r>
      <w:r w:rsidRPr="00651666" w:rsidR="00FE0405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 –</w:t>
      </w:r>
    </w:p>
    <w:p w:rsidR="00925C17" w:rsidP="00925C17" w:rsidRDefault="00925C17" w14:paraId="53BCEE97" w14:textId="77777777">
      <w:pPr>
        <w:pStyle w:val="Normln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eastAsiaTheme="minorEastAsia" w:cstheme="majorBidi"/>
          <w:sz w:val="22"/>
          <w:szCs w:val="22"/>
          <w:lang w:eastAsia="en-US"/>
        </w:rPr>
      </w:pPr>
      <w:hyperlink r:id="rId19">
        <w:r w:rsidRPr="0B03ADF2">
          <w:rPr>
            <w:rStyle w:val="Hypertextovodkaz"/>
            <w:rFonts w:asciiTheme="majorHAnsi" w:hAnsiTheme="majorHAnsi" w:eastAsiaTheme="minorEastAsia" w:cstheme="majorBidi"/>
            <w:b/>
            <w:bCs/>
            <w:sz w:val="22"/>
            <w:szCs w:val="22"/>
            <w:lang w:eastAsia="en-US"/>
          </w:rPr>
          <w:t xml:space="preserve">Go and </w:t>
        </w:r>
        <w:proofErr w:type="spellStart"/>
        <w:r w:rsidRPr="0B03ADF2">
          <w:rPr>
            <w:rStyle w:val="Hypertextovodkaz"/>
            <w:rFonts w:asciiTheme="majorHAnsi" w:hAnsiTheme="majorHAnsi" w:eastAsiaTheme="minorEastAsia" w:cstheme="majorBidi"/>
            <w:b/>
            <w:bCs/>
            <w:sz w:val="22"/>
            <w:szCs w:val="22"/>
            <w:lang w:eastAsia="en-US"/>
          </w:rPr>
          <w:t>See</w:t>
        </w:r>
        <w:proofErr w:type="spellEnd"/>
      </w:hyperlink>
      <w:r w:rsidRPr="0B03ADF2">
        <w:rPr>
          <w:rFonts w:asciiTheme="majorHAnsi" w:hAnsiTheme="majorHAnsi" w:eastAsiaTheme="minorEastAsia" w:cstheme="majorBidi"/>
          <w:b/>
          <w:bCs/>
          <w:sz w:val="22"/>
          <w:szCs w:val="22"/>
          <w:lang w:eastAsia="en-US"/>
        </w:rPr>
        <w:t>.</w:t>
      </w:r>
      <w:r>
        <w:t xml:space="preserve"> 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Program podporující krátkodobé výjezdy jednotlivců do zahraničí 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na 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>odborn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>é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konferenc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>e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>, workshop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>y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, setkání mezinárodních sítí, pozorovatelů na festivalech, přehlídkách, výstavách, veletrzích a dalších 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>ak</w:t>
      </w:r>
      <w:r w:rsidRPr="0B03ADF2">
        <w:rPr>
          <w:rFonts w:asciiTheme="majorHAnsi" w:hAnsiTheme="majorHAnsi" w:eastAsiaTheme="minorEastAsia" w:cstheme="majorBidi"/>
          <w:sz w:val="22"/>
          <w:szCs w:val="22"/>
          <w:lang w:eastAsia="en-US"/>
        </w:rPr>
        <w:t>cích.</w:t>
      </w:r>
    </w:p>
    <w:p w:rsidRPr="00651666" w:rsidR="00925C17" w:rsidP="00925C17" w:rsidRDefault="00925C17" w14:paraId="121A0B39" w14:textId="77777777">
      <w:pPr>
        <w:pStyle w:val="Odstavecseseznamem"/>
        <w:spacing w:after="0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0B03ADF2">
        <w:rPr>
          <w:rFonts w:asciiTheme="majorHAnsi" w:hAnsiTheme="majorHAnsi" w:cstheme="majorBidi"/>
        </w:rPr>
        <w:t>2013</w:t>
      </w:r>
      <w:r w:rsidRPr="0B03ADF2">
        <w:rPr>
          <w:rStyle w:val="normaltextrun"/>
          <w:rFonts w:asciiTheme="majorHAnsi" w:hAnsiTheme="majorHAnsi" w:cstheme="majorBidi"/>
          <w:color w:val="000000"/>
          <w:position w:val="1"/>
        </w:rPr>
        <w:t>–</w:t>
      </w:r>
    </w:p>
    <w:p w:rsidRPr="00651666" w:rsidR="00925C17" w:rsidP="00925C17" w:rsidRDefault="00925C17" w14:paraId="0C2D408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</w:pPr>
      <w:hyperlink w:history="1" r:id="rId20">
        <w:r w:rsidRPr="008775B7">
          <w:rPr>
            <w:rStyle w:val="Hypertextovodkaz"/>
            <w:rFonts w:asciiTheme="majorHAnsi" w:hAnsiTheme="majorHAnsi" w:eastAsiaTheme="minorHAnsi" w:cstheme="majorHAnsi"/>
            <w:b/>
            <w:sz w:val="22"/>
            <w:szCs w:val="22"/>
            <w:lang w:eastAsia="en-US"/>
          </w:rPr>
          <w:t>Program Kultura v rámci fondů EHP a Norska.</w:t>
        </w:r>
      </w:hyperlink>
      <w:r w:rsidRPr="00651666">
        <w:rPr>
          <w:rFonts w:asciiTheme="majorHAnsi" w:hAnsiTheme="majorHAnsi" w:eastAsiaTheme="minorHAnsi" w:cstheme="majorHAnsi"/>
          <w:b/>
          <w:sz w:val="22"/>
          <w:szCs w:val="22"/>
          <w:lang w:eastAsia="en-US"/>
        </w:rPr>
        <w:t xml:space="preserve"> </w:t>
      </w:r>
      <w:r w:rsidRPr="00651666">
        <w:rPr>
          <w:rFonts w:asciiTheme="majorHAnsi" w:hAnsiTheme="majorHAnsi" w:eastAsiaTheme="minorHAnsi" w:cstheme="majorHAnsi"/>
          <w:sz w:val="22"/>
          <w:szCs w:val="22"/>
          <w:lang w:eastAsia="en-US"/>
        </w:rPr>
        <w:t>I</w:t>
      </w:r>
      <w:r w:rsidR="00FE0405">
        <w:rPr>
          <w:rFonts w:asciiTheme="majorHAnsi" w:hAnsiTheme="majorHAnsi" w:eastAsiaTheme="minorHAnsi" w:cstheme="majorHAnsi"/>
          <w:sz w:val="22"/>
          <w:szCs w:val="22"/>
          <w:lang w:eastAsia="en-US"/>
        </w:rPr>
        <w:t>U</w:t>
      </w:r>
      <w:r w:rsidRPr="00651666">
        <w:rPr>
          <w:rFonts w:asciiTheme="majorHAnsi" w:hAnsiTheme="majorHAnsi" w:eastAsiaTheme="minorHAnsi" w:cstheme="majorHAnsi"/>
          <w:sz w:val="22"/>
          <w:szCs w:val="22"/>
          <w:lang w:eastAsia="en-US"/>
        </w:rPr>
        <w:t xml:space="preserve"> je partnerem při přípravě a realizaci programu (realizoval výzvy na podporu umělecké a kulturní kritiky a posilování kapacit oborových zastřešujících asociací, sítí a platforem).</w:t>
      </w:r>
    </w:p>
    <w:p w:rsidRPr="00651666" w:rsidR="00925C17" w:rsidP="00925C17" w:rsidRDefault="00925C17" w14:paraId="3F125FE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eastAsiaTheme="minorHAnsi" w:cstheme="majorHAnsi"/>
          <w:sz w:val="22"/>
          <w:szCs w:val="22"/>
          <w:lang w:eastAsia="en-US"/>
        </w:rPr>
      </w:pPr>
      <w:r w:rsidRPr="00651666">
        <w:rPr>
          <w:rFonts w:asciiTheme="majorHAnsi" w:hAnsiTheme="majorHAnsi" w:eastAsiaTheme="minorHAnsi" w:cstheme="majorHAnsi"/>
          <w:sz w:val="22"/>
          <w:szCs w:val="22"/>
          <w:lang w:eastAsia="en-US"/>
        </w:rPr>
        <w:t>2019</w:t>
      </w:r>
      <w:r w:rsidRPr="00651666">
        <w:rPr>
          <w:rStyle w:val="normaltextrun"/>
          <w:rFonts w:asciiTheme="majorHAnsi" w:hAnsiTheme="majorHAnsi" w:eastAsiaTheme="minorHAnsi" w:cstheme="majorHAnsi"/>
          <w:position w:val="1"/>
          <w:sz w:val="22"/>
          <w:szCs w:val="22"/>
          <w:lang w:eastAsia="en-US"/>
        </w:rPr>
        <w:t>–</w:t>
      </w:r>
      <w:r w:rsidRPr="00651666">
        <w:rPr>
          <w:rFonts w:asciiTheme="majorHAnsi" w:hAnsiTheme="majorHAnsi" w:eastAsiaTheme="minorHAnsi" w:cstheme="majorHAnsi"/>
          <w:sz w:val="22"/>
          <w:szCs w:val="22"/>
          <w:lang w:eastAsia="en-US"/>
        </w:rPr>
        <w:t> </w:t>
      </w:r>
    </w:p>
    <w:p w:rsidRPr="00FE0405" w:rsidR="00925C17" w:rsidP="00925C17" w:rsidRDefault="00925C17" w14:paraId="3EF6E6D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Bidi"/>
          <w:i/>
        </w:rPr>
      </w:pPr>
      <w:r w:rsidRPr="00FE0405">
        <w:rPr>
          <w:rFonts w:asciiTheme="majorHAnsi" w:hAnsiTheme="majorHAnsi" w:eastAsiaTheme="minorEastAsia" w:cstheme="majorBidi"/>
          <w:b/>
          <w:bCs/>
          <w:i/>
          <w:sz w:val="22"/>
          <w:szCs w:val="22"/>
          <w:lang w:eastAsia="en-US"/>
        </w:rPr>
        <w:t>Program pro akce prezentující současné české výtvarné umění.</w:t>
      </w:r>
    </w:p>
    <w:p w:rsidRPr="00FE0405" w:rsidR="00925C17" w:rsidP="00925C17" w:rsidRDefault="00925C17" w14:paraId="21033EA5" w14:textId="77777777">
      <w:pPr>
        <w:pStyle w:val="Odstavecseseznamem"/>
        <w:spacing w:after="0"/>
        <w:rPr>
          <w:rFonts w:asciiTheme="majorHAnsi" w:hAnsiTheme="majorHAnsi" w:cstheme="majorBidi"/>
          <w:i/>
        </w:rPr>
      </w:pPr>
      <w:r w:rsidRPr="00FE0405">
        <w:rPr>
          <w:rFonts w:asciiTheme="majorHAnsi" w:hAnsiTheme="majorHAnsi" w:cstheme="majorBidi"/>
          <w:i/>
        </w:rPr>
        <w:t xml:space="preserve">IU realizoval dvě výzvy pro pořadatele akcí jejichž obsahem nebo součástí byla prezentace současného výtvarné scény pro zahraničí. </w:t>
      </w:r>
    </w:p>
    <w:p w:rsidRPr="00FE0405" w:rsidR="00925C17" w:rsidP="00925C17" w:rsidRDefault="00925C17" w14:paraId="148706AD" w14:textId="7777777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ajorHAnsi" w:hAnsiTheme="majorHAnsi" w:eastAsiaTheme="minorEastAsia" w:cstheme="majorBidi"/>
          <w:i/>
          <w:position w:val="1"/>
          <w:sz w:val="22"/>
          <w:szCs w:val="22"/>
          <w:lang w:eastAsia="en-US"/>
        </w:rPr>
      </w:pPr>
      <w:r w:rsidRPr="00FE0405">
        <w:rPr>
          <w:rStyle w:val="normaltextrun"/>
          <w:rFonts w:asciiTheme="majorHAnsi" w:hAnsiTheme="majorHAnsi" w:eastAsiaTheme="minorEastAsia" w:cstheme="majorBidi"/>
          <w:i/>
          <w:position w:val="1"/>
          <w:sz w:val="22"/>
          <w:szCs w:val="22"/>
          <w:lang w:eastAsia="en-US"/>
        </w:rPr>
        <w:t>2020–2021</w:t>
      </w:r>
    </w:p>
    <w:p w:rsidRPr="00651666" w:rsidR="00925C17" w:rsidP="00925C17" w:rsidRDefault="00925C17" w14:paraId="1B17E04F" w14:textId="77777777">
      <w:pPr>
        <w:pStyle w:val="Normln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eastAsiaTheme="minorEastAsia" w:cstheme="majorBidi"/>
          <w:sz w:val="22"/>
          <w:szCs w:val="22"/>
          <w:lang w:eastAsia="en-US"/>
        </w:rPr>
      </w:pPr>
      <w:hyperlink w:history="1" r:id="rId21">
        <w:r w:rsidRPr="008775B7">
          <w:rPr>
            <w:rStyle w:val="Hypertextovodkaz"/>
            <w:rFonts w:asciiTheme="majorHAnsi" w:hAnsiTheme="majorHAnsi" w:eastAsiaTheme="minorEastAsia" w:cstheme="majorBidi"/>
            <w:b/>
            <w:bCs/>
            <w:sz w:val="22"/>
            <w:szCs w:val="22"/>
            <w:lang w:eastAsia="en-US"/>
          </w:rPr>
          <w:t>Akademie IDU</w:t>
        </w:r>
      </w:hyperlink>
      <w:r w:rsidRPr="670A58EE">
        <w:rPr>
          <w:rFonts w:asciiTheme="majorHAnsi" w:hAnsiTheme="majorHAnsi" w:eastAsiaTheme="minorEastAsia" w:cstheme="majorBidi"/>
          <w:b/>
          <w:bCs/>
          <w:sz w:val="22"/>
          <w:szCs w:val="22"/>
          <w:lang w:eastAsia="en-US"/>
        </w:rPr>
        <w:t xml:space="preserve">. </w:t>
      </w:r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Vzdělávací program pro kulturní manažery. Zvyšuje dovednosti nezbytné pro efektivní řízení a rozvoj kulturních organizací. 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Každoročně pořádá </w:t>
      </w:r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intenzivní Manažerský program pro ředitele a vedoucí týmů zaměřený na </w:t>
      </w:r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strategické plánování a </w:t>
      </w:r>
      <w:proofErr w:type="spellStart"/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>leadership</w:t>
      </w:r>
      <w:proofErr w:type="spellEnd"/>
      <w:r w:rsidR="00FE0405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. </w:t>
      </w:r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Vzdělávací aktivity jsou realizovány také v rámci programů </w:t>
      </w:r>
      <w:proofErr w:type="spellStart"/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>SoundCzech</w:t>
      </w:r>
      <w:proofErr w:type="spellEnd"/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 xml:space="preserve"> a </w:t>
      </w:r>
      <w:proofErr w:type="spellStart"/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>PerformCzech</w:t>
      </w:r>
      <w:proofErr w:type="spellEnd"/>
      <w:r w:rsidRPr="670A58EE">
        <w:rPr>
          <w:rFonts w:asciiTheme="majorHAnsi" w:hAnsiTheme="majorHAnsi" w:eastAsiaTheme="minorEastAsia" w:cstheme="majorBidi"/>
          <w:sz w:val="22"/>
          <w:szCs w:val="22"/>
          <w:lang w:eastAsia="en-US"/>
        </w:rPr>
        <w:t>.</w:t>
      </w:r>
    </w:p>
    <w:p w:rsidRPr="00651666" w:rsidR="00925C17" w:rsidP="00925C17" w:rsidRDefault="00925C17" w14:paraId="7E04F8C8" w14:textId="77777777">
      <w:pPr>
        <w:pStyle w:val="Odstavecseseznamem"/>
        <w:rPr>
          <w:rStyle w:val="normaltextrun"/>
          <w:rFonts w:asciiTheme="majorHAnsi" w:hAnsiTheme="majorHAnsi" w:cstheme="majorBidi"/>
          <w:color w:val="000000"/>
          <w:position w:val="1"/>
        </w:rPr>
      </w:pPr>
      <w:r w:rsidRPr="52830606">
        <w:rPr>
          <w:rFonts w:asciiTheme="majorHAnsi" w:hAnsiTheme="majorHAnsi" w:cstheme="majorBidi"/>
        </w:rPr>
        <w:t>2016</w:t>
      </w:r>
      <w:r w:rsidRPr="5283060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–</w:t>
      </w:r>
    </w:p>
    <w:p w:rsidRPr="00651666" w:rsidR="00925C17" w:rsidP="00925C17" w:rsidRDefault="00925C17" w14:paraId="1FC918CE" w14:textId="77777777">
      <w:pPr>
        <w:spacing w:after="0"/>
        <w:rPr>
          <w:rFonts w:asciiTheme="majorHAnsi" w:hAnsiTheme="majorHAnsi" w:cstheme="majorBidi"/>
          <w:b/>
          <w:bCs/>
        </w:rPr>
      </w:pPr>
      <w:r w:rsidRPr="0B03ADF2">
        <w:rPr>
          <w:rFonts w:asciiTheme="majorHAnsi" w:hAnsiTheme="majorHAnsi" w:cstheme="majorBidi"/>
          <w:b/>
          <w:bCs/>
        </w:rPr>
        <w:t>Akce a kampaně</w:t>
      </w:r>
    </w:p>
    <w:p w:rsidRPr="00651666" w:rsidR="00925C17" w:rsidP="00925C17" w:rsidRDefault="00925C17" w14:paraId="00C94BF7" w14:textId="77777777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b/>
        </w:rPr>
      </w:pPr>
      <w:r w:rsidRPr="00651666">
        <w:rPr>
          <w:rFonts w:asciiTheme="majorHAnsi" w:hAnsiTheme="majorHAnsi" w:cstheme="majorHAnsi"/>
          <w:b/>
        </w:rPr>
        <w:t xml:space="preserve">Národní koordinátor Evropského roku mezikulturního dialogu 2008. </w:t>
      </w:r>
      <w:r w:rsidRPr="00651666">
        <w:rPr>
          <w:rFonts w:asciiTheme="majorHAnsi" w:hAnsiTheme="majorHAnsi" w:cstheme="majorHAnsi"/>
        </w:rPr>
        <w:t xml:space="preserve">IU byl pověřen MK a realizoval velký projekt pro Evropskou komisi </w:t>
      </w:r>
      <w:hyperlink w:history="1" r:id="rId22">
        <w:r w:rsidRPr="00651666">
          <w:rPr>
            <w:rFonts w:asciiTheme="majorHAnsi" w:hAnsiTheme="majorHAnsi" w:cstheme="majorHAnsi"/>
            <w:i/>
          </w:rPr>
          <w:t>Společně napříč kulturami</w:t>
        </w:r>
      </w:hyperlink>
      <w:r w:rsidRPr="00651666">
        <w:rPr>
          <w:rFonts w:asciiTheme="majorHAnsi" w:hAnsiTheme="majorHAnsi" w:cstheme="majorHAnsi"/>
        </w:rPr>
        <w:t>.</w:t>
      </w:r>
    </w:p>
    <w:p w:rsidRPr="00651666" w:rsidR="00925C17" w:rsidP="00925C17" w:rsidRDefault="00925C17" w14:paraId="4573EDE4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>2008</w:t>
      </w:r>
    </w:p>
    <w:p w:rsidRPr="00651666" w:rsidR="00925C17" w:rsidP="00925C17" w:rsidRDefault="00925C17" w14:paraId="0B7A0F49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Bidi"/>
          <w:b/>
          <w:bCs/>
        </w:rPr>
      </w:pPr>
      <w:r w:rsidRPr="166F8466">
        <w:rPr>
          <w:rFonts w:asciiTheme="majorHAnsi" w:hAnsiTheme="majorHAnsi" w:cstheme="majorBidi"/>
          <w:b/>
          <w:bCs/>
        </w:rPr>
        <w:t xml:space="preserve">Středoevropské sympozium uměleckého managementu. </w:t>
      </w:r>
      <w:r w:rsidRPr="166F8466">
        <w:rPr>
          <w:rFonts w:asciiTheme="majorHAnsi" w:hAnsiTheme="majorHAnsi" w:cstheme="majorBidi"/>
        </w:rPr>
        <w:t xml:space="preserve">Dvoudenní sympozium s Michaelem Kaiserem, prezidentem Kennedyho centra ve Washingtonu. Přednášky a diskuze na téma plánování umělecké činnosti a chodu organizace, marketingu a </w:t>
      </w:r>
      <w:proofErr w:type="spellStart"/>
      <w:r w:rsidRPr="166F8466">
        <w:rPr>
          <w:rFonts w:asciiTheme="majorHAnsi" w:hAnsiTheme="majorHAnsi" w:cstheme="majorBidi"/>
        </w:rPr>
        <w:t>fundraisingu</w:t>
      </w:r>
      <w:proofErr w:type="spellEnd"/>
      <w:r w:rsidRPr="166F8466">
        <w:rPr>
          <w:rFonts w:asciiTheme="majorHAnsi" w:hAnsiTheme="majorHAnsi" w:cstheme="majorBidi"/>
        </w:rPr>
        <w:t>. 350 účastníků.</w:t>
      </w:r>
    </w:p>
    <w:p w:rsidR="00925C17" w:rsidP="00925C17" w:rsidRDefault="00925C17" w14:paraId="64A91F16" w14:textId="77777777">
      <w:pPr>
        <w:pStyle w:val="Odstavecseseznamem"/>
        <w:rPr>
          <w:rFonts w:asciiTheme="majorHAnsi" w:hAnsiTheme="majorHAnsi" w:cstheme="majorBidi"/>
        </w:rPr>
      </w:pPr>
      <w:r w:rsidRPr="454ED3EC">
        <w:rPr>
          <w:rFonts w:asciiTheme="majorHAnsi" w:hAnsiTheme="majorHAnsi" w:cstheme="majorBidi"/>
        </w:rPr>
        <w:t xml:space="preserve">2008 </w:t>
      </w:r>
    </w:p>
    <w:p w:rsidRPr="00E66647" w:rsidR="00925C17" w:rsidP="00925C17" w:rsidRDefault="00925C17" w14:paraId="471A7857" w14:textId="77777777">
      <w:pPr>
        <w:pStyle w:val="Odstavecseseznamem"/>
        <w:numPr>
          <w:ilvl w:val="0"/>
          <w:numId w:val="4"/>
        </w:numPr>
        <w:rPr>
          <w:rFonts w:asciiTheme="majorHAnsi" w:hAnsiTheme="majorHAnsi" w:cstheme="majorBidi"/>
        </w:rPr>
      </w:pPr>
      <w:r w:rsidRPr="00E66647">
        <w:rPr>
          <w:rFonts w:asciiTheme="majorHAnsi" w:hAnsiTheme="majorHAnsi" w:cstheme="majorBidi"/>
          <w:b/>
          <w:bCs/>
        </w:rPr>
        <w:t xml:space="preserve">Státní cena za literaturu a překladatelské dílo, Ceny Ministerstva kultury </w:t>
      </w:r>
      <w:r w:rsidRPr="00E66647">
        <w:rPr>
          <w:rFonts w:asciiTheme="majorHAnsi" w:hAnsiTheme="majorHAnsi" w:cstheme="majorBidi"/>
          <w:bCs/>
        </w:rPr>
        <w:t>za přínos v oblasti</w:t>
      </w:r>
      <w:r w:rsidRPr="44932547">
        <w:rPr>
          <w:rFonts w:asciiTheme="majorHAnsi" w:hAnsiTheme="majorHAnsi" w:cstheme="majorBidi"/>
        </w:rPr>
        <w:t xml:space="preserve"> divadla, hudby, výtvarného umění a architektury. IU byl MK pověřen organizací a obsahovou náplní. </w:t>
      </w:r>
    </w:p>
    <w:p w:rsidR="00925C17" w:rsidP="00925C17" w:rsidRDefault="00925C17" w14:paraId="5D878A47" w14:textId="77777777">
      <w:pPr>
        <w:pStyle w:val="Odstavecseseznamem"/>
        <w:rPr>
          <w:rFonts w:asciiTheme="majorHAnsi" w:hAnsiTheme="majorHAnsi" w:cstheme="majorBidi"/>
        </w:rPr>
      </w:pPr>
      <w:r w:rsidRPr="44932547">
        <w:rPr>
          <w:rFonts w:asciiTheme="majorHAnsi" w:hAnsiTheme="majorHAnsi" w:cstheme="majorBidi"/>
        </w:rPr>
        <w:t>2007–2008</w:t>
      </w:r>
    </w:p>
    <w:p w:rsidRPr="008B66C2" w:rsidR="00925C17" w:rsidP="00925C17" w:rsidRDefault="00925C17" w14:paraId="33D0BC7B" w14:textId="77777777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</w:t>
      </w:r>
      <w:r w:rsidRPr="008B66C2">
        <w:rPr>
          <w:rFonts w:asciiTheme="majorHAnsi" w:hAnsiTheme="majorHAnsi" w:cstheme="majorHAnsi"/>
          <w:b/>
          <w:bCs/>
        </w:rPr>
        <w:t xml:space="preserve">ezinárodní výroční projekt Martinů </w:t>
      </w:r>
      <w:proofErr w:type="spellStart"/>
      <w:r w:rsidRPr="008B66C2">
        <w:rPr>
          <w:rFonts w:asciiTheme="majorHAnsi" w:hAnsiTheme="majorHAnsi" w:cstheme="majorHAnsi"/>
          <w:b/>
          <w:bCs/>
        </w:rPr>
        <w:t>Revisited</w:t>
      </w:r>
      <w:proofErr w:type="spellEnd"/>
      <w:r w:rsidRPr="008B66C2">
        <w:rPr>
          <w:rFonts w:asciiTheme="majorHAnsi" w:hAnsiTheme="majorHAnsi" w:cstheme="majorHAnsi"/>
          <w:b/>
          <w:bCs/>
        </w:rPr>
        <w:t xml:space="preserve">. </w:t>
      </w:r>
      <w:r w:rsidRPr="008B66C2">
        <w:rPr>
          <w:rFonts w:asciiTheme="majorHAnsi" w:hAnsiTheme="majorHAnsi" w:cstheme="majorHAnsi"/>
          <w:bCs/>
        </w:rPr>
        <w:t>Koordinace projektu a produkce sociálně</w:t>
      </w:r>
      <w:r w:rsidRPr="008B66C2">
        <w:rPr>
          <w:rFonts w:asciiTheme="majorHAnsi" w:hAnsiTheme="majorHAnsi" w:cstheme="majorHAnsi"/>
        </w:rPr>
        <w:t xml:space="preserve">-uměleckého hudebně-tanečního projektu a představení Špalíček. </w:t>
      </w:r>
    </w:p>
    <w:p w:rsidRPr="00E66647" w:rsidR="00925C17" w:rsidP="00925C17" w:rsidRDefault="00925C17" w14:paraId="69DB89BB" w14:textId="77777777">
      <w:pPr>
        <w:pStyle w:val="Odstavecseseznamem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2008</w:t>
      </w:r>
      <w:r w:rsidRPr="00651666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>2009</w:t>
      </w:r>
    </w:p>
    <w:p w:rsidRPr="00651666" w:rsidR="00925C17" w:rsidP="00925C17" w:rsidRDefault="00925C17" w14:paraId="263FBCFA" w14:textId="77777777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651666">
        <w:rPr>
          <w:rFonts w:asciiTheme="majorHAnsi" w:hAnsiTheme="majorHAnsi" w:cstheme="majorHAnsi"/>
          <w:b/>
        </w:rPr>
        <w:t>Fórum pro kreativní Evropu</w:t>
      </w:r>
      <w:r w:rsidRPr="00651666">
        <w:rPr>
          <w:rFonts w:asciiTheme="majorHAnsi" w:hAnsiTheme="majorHAnsi" w:cstheme="majorHAnsi"/>
        </w:rPr>
        <w:t>. IU z pověření MK vytvořil obsahovou náplň</w:t>
      </w:r>
      <w:r w:rsidRPr="00651666">
        <w:rPr>
          <w:rFonts w:asciiTheme="majorHAnsi" w:hAnsiTheme="majorHAnsi" w:cstheme="majorHAnsi"/>
          <w:b/>
        </w:rPr>
        <w:t xml:space="preserve"> </w:t>
      </w:r>
      <w:r w:rsidRPr="00651666">
        <w:rPr>
          <w:rFonts w:asciiTheme="majorHAnsi" w:hAnsiTheme="majorHAnsi" w:cstheme="majorHAnsi"/>
        </w:rPr>
        <w:t>mezinárodní konference, která byla stěžejní akcí českého předsednictví v Evropské radě.</w:t>
      </w:r>
    </w:p>
    <w:p w:rsidRPr="00651666" w:rsidR="00925C17" w:rsidP="00925C17" w:rsidRDefault="00925C17" w14:paraId="764187D4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 xml:space="preserve">2009 </w:t>
      </w:r>
    </w:p>
    <w:p w:rsidRPr="00651666" w:rsidR="00925C17" w:rsidP="00925C17" w:rsidRDefault="00925C17" w14:paraId="4B04B505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Bidi"/>
        </w:rPr>
      </w:pPr>
      <w:proofErr w:type="spellStart"/>
      <w:r w:rsidRPr="166F8466">
        <w:rPr>
          <w:rFonts w:asciiTheme="majorHAnsi" w:hAnsiTheme="majorHAnsi" w:cstheme="majorBidi"/>
          <w:b/>
          <w:bCs/>
        </w:rPr>
        <w:t>Czechiana</w:t>
      </w:r>
      <w:proofErr w:type="spellEnd"/>
      <w:r w:rsidRPr="166F8466">
        <w:rPr>
          <w:rFonts w:asciiTheme="majorHAnsi" w:hAnsiTheme="majorHAnsi" w:cstheme="majorBidi"/>
        </w:rPr>
        <w:t xml:space="preserve">. IU připravoval pro MK informační kulturní portál zastřešující všechny digitalizační projekty a portály v oblastí umění a kultury v ČR.  </w:t>
      </w:r>
    </w:p>
    <w:p w:rsidRPr="00651666" w:rsidR="00925C17" w:rsidP="00925C17" w:rsidRDefault="00925C17" w14:paraId="0EA154F7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>2009–2010</w:t>
      </w:r>
    </w:p>
    <w:p w:rsidRPr="007E4C41" w:rsidR="00925C17" w:rsidP="00925C17" w:rsidRDefault="00925C17" w14:paraId="5E453A88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7E4C41">
        <w:rPr>
          <w:rFonts w:asciiTheme="majorHAnsi" w:hAnsiTheme="majorHAnsi" w:cstheme="majorHAnsi"/>
          <w:b/>
        </w:rPr>
        <w:t xml:space="preserve">Cena EU za literaturu. </w:t>
      </w:r>
      <w:r w:rsidRPr="007E4C41">
        <w:rPr>
          <w:rFonts w:asciiTheme="majorHAnsi" w:hAnsiTheme="majorHAnsi" w:cstheme="majorHAnsi"/>
        </w:rPr>
        <w:t xml:space="preserve">Organizace prvního ročníku v ČR ve spolupráci se Svazem knihkupců a nakladatelů. </w:t>
      </w:r>
    </w:p>
    <w:p w:rsidRPr="007E4C41" w:rsidR="00925C17" w:rsidP="00925C17" w:rsidRDefault="00925C17" w14:paraId="20E35318" w14:textId="77777777">
      <w:pPr>
        <w:pStyle w:val="Odstavecseseznamem"/>
        <w:rPr>
          <w:rFonts w:asciiTheme="majorHAnsi" w:hAnsiTheme="majorHAnsi" w:cstheme="majorHAnsi"/>
        </w:rPr>
      </w:pPr>
      <w:r w:rsidRPr="007E4C41">
        <w:rPr>
          <w:rFonts w:asciiTheme="majorHAnsi" w:hAnsiTheme="majorHAnsi" w:cstheme="majorHAnsi"/>
        </w:rPr>
        <w:t>2011</w:t>
      </w:r>
    </w:p>
    <w:p w:rsidRPr="00651666" w:rsidR="00925C17" w:rsidP="00925C17" w:rsidRDefault="00925C17" w14:paraId="4BF77179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</w:rPr>
      </w:pPr>
      <w:proofErr w:type="spellStart"/>
      <w:r w:rsidRPr="00651666">
        <w:rPr>
          <w:rFonts w:asciiTheme="majorHAnsi" w:hAnsiTheme="majorHAnsi" w:cstheme="majorHAnsi"/>
          <w:b/>
        </w:rPr>
        <w:t>Creative</w:t>
      </w:r>
      <w:proofErr w:type="spellEnd"/>
      <w:r w:rsidRPr="00651666">
        <w:rPr>
          <w:rFonts w:asciiTheme="majorHAnsi" w:hAnsiTheme="majorHAnsi" w:cstheme="majorHAnsi"/>
          <w:b/>
        </w:rPr>
        <w:t xml:space="preserve"> Business Cup. </w:t>
      </w:r>
      <w:r w:rsidRPr="00651666">
        <w:rPr>
          <w:rFonts w:asciiTheme="majorHAnsi" w:hAnsiTheme="majorHAnsi" w:cstheme="majorHAnsi"/>
        </w:rPr>
        <w:t xml:space="preserve">Zavedení a uspořádání 1. ročníku národního kola globální soutěže pro kreativní </w:t>
      </w:r>
      <w:proofErr w:type="spellStart"/>
      <w:r w:rsidRPr="00651666">
        <w:rPr>
          <w:rFonts w:asciiTheme="majorHAnsi" w:hAnsiTheme="majorHAnsi" w:cstheme="majorHAnsi"/>
        </w:rPr>
        <w:t>startupy</w:t>
      </w:r>
      <w:proofErr w:type="spellEnd"/>
      <w:r w:rsidRPr="00651666">
        <w:rPr>
          <w:rFonts w:asciiTheme="majorHAnsi" w:hAnsiTheme="majorHAnsi" w:cstheme="majorHAnsi"/>
        </w:rPr>
        <w:t xml:space="preserve">. Pořádání soutěže bylo předáno </w:t>
      </w:r>
      <w:proofErr w:type="spellStart"/>
      <w:r w:rsidRPr="00651666">
        <w:rPr>
          <w:rFonts w:asciiTheme="majorHAnsi" w:hAnsiTheme="majorHAnsi" w:cstheme="majorHAnsi"/>
        </w:rPr>
        <w:t>CzechInvestu</w:t>
      </w:r>
      <w:proofErr w:type="spellEnd"/>
      <w:r w:rsidRPr="00651666">
        <w:rPr>
          <w:rFonts w:asciiTheme="majorHAnsi" w:hAnsiTheme="majorHAnsi" w:cstheme="majorHAnsi"/>
        </w:rPr>
        <w:t>.</w:t>
      </w:r>
      <w:r w:rsidRPr="00651666">
        <w:rPr>
          <w:rFonts w:asciiTheme="majorHAnsi" w:hAnsiTheme="majorHAnsi" w:cstheme="majorHAnsi"/>
          <w:b/>
        </w:rPr>
        <w:t xml:space="preserve"> </w:t>
      </w:r>
    </w:p>
    <w:p w:rsidRPr="00651666" w:rsidR="00925C17" w:rsidP="00925C17" w:rsidRDefault="00925C17" w14:paraId="6EC8F9CF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 xml:space="preserve">2016 </w:t>
      </w:r>
    </w:p>
    <w:p w:rsidRPr="00651666" w:rsidR="00925C17" w:rsidP="00925C17" w:rsidRDefault="00925C17" w14:paraId="2F2465A6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  <w:b/>
        </w:rPr>
        <w:t xml:space="preserve">Kultura a kreativita v ČR. </w:t>
      </w:r>
      <w:r w:rsidRPr="00651666">
        <w:rPr>
          <w:rFonts w:asciiTheme="majorHAnsi" w:hAnsiTheme="majorHAnsi" w:cstheme="majorHAnsi"/>
        </w:rPr>
        <w:t xml:space="preserve">Studijní pobyt 26 manažerů, studentů a novinářů </w:t>
      </w:r>
      <w:r w:rsidRPr="00651666">
        <w:rPr>
          <w:rFonts w:asciiTheme="majorHAnsi" w:hAnsiTheme="majorHAnsi" w:cstheme="majorHAnsi"/>
          <w:color w:val="000000"/>
          <w:shd w:val="clear" w:color="auto" w:fill="FFFFFF"/>
        </w:rPr>
        <w:t>z Arménie, Gruzie, Moldavska a Ukrajiny v rámci programu Evropské unie pro Východní partnerství</w:t>
      </w:r>
      <w:r w:rsidRPr="00651666">
        <w:rPr>
          <w:rFonts w:asciiTheme="majorHAnsi" w:hAnsiTheme="majorHAnsi" w:cstheme="majorHAnsi"/>
        </w:rPr>
        <w:t>.</w:t>
      </w:r>
    </w:p>
    <w:p w:rsidR="00925C17" w:rsidP="00925C17" w:rsidRDefault="00925C17" w14:paraId="225C5711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>2017</w:t>
      </w:r>
    </w:p>
    <w:p w:rsidRPr="00427F41" w:rsidR="00925C17" w:rsidP="00925C17" w:rsidRDefault="00925C17" w14:paraId="4B84DEC6" w14:textId="77777777">
      <w:pPr>
        <w:pStyle w:val="Odstavecseseznamem"/>
        <w:numPr>
          <w:ilvl w:val="0"/>
          <w:numId w:val="2"/>
        </w:numPr>
        <w:rPr>
          <w:rStyle w:val="Hypertextovodkaz"/>
          <w:rFonts w:asciiTheme="majorHAnsi" w:hAnsiTheme="majorHAnsi" w:cstheme="majorBidi"/>
          <w:color w:val="auto"/>
          <w:u w:val="none"/>
        </w:rPr>
      </w:pPr>
      <w:proofErr w:type="spellStart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>Visegrad</w:t>
      </w:r>
      <w:proofErr w:type="spellEnd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 xml:space="preserve"> </w:t>
      </w:r>
      <w:proofErr w:type="spellStart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>Academy</w:t>
      </w:r>
      <w:proofErr w:type="spellEnd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 xml:space="preserve"> </w:t>
      </w:r>
      <w:proofErr w:type="spellStart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>of</w:t>
      </w:r>
      <w:proofErr w:type="spellEnd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 xml:space="preserve"> </w:t>
      </w:r>
      <w:proofErr w:type="spellStart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>Cultural</w:t>
      </w:r>
      <w:proofErr w:type="spellEnd"/>
      <w:r w:rsidRPr="00427F41">
        <w:rPr>
          <w:rStyle w:val="Hypertextovodkaz"/>
          <w:rFonts w:asciiTheme="majorHAnsi" w:hAnsiTheme="majorHAnsi" w:cstheme="majorBidi"/>
          <w:b/>
          <w:bCs/>
          <w:color w:val="auto"/>
          <w:u w:val="none"/>
        </w:rPr>
        <w:t xml:space="preserve"> Management</w:t>
      </w:r>
      <w:r w:rsidRPr="00427F41">
        <w:rPr>
          <w:rStyle w:val="Hypertextovodkaz"/>
          <w:rFonts w:asciiTheme="majorHAnsi" w:hAnsiTheme="majorHAnsi" w:cstheme="majorBidi"/>
          <w:bCs/>
          <w:color w:val="auto"/>
          <w:u w:val="none"/>
        </w:rPr>
        <w:t xml:space="preserve">. IU byl partnerem vzdělávacího projektu pro mladé kulturní manažery zemí V4 a Východního partnerství.  </w:t>
      </w:r>
    </w:p>
    <w:p w:rsidRPr="00651666" w:rsidR="00925C17" w:rsidP="00925C17" w:rsidRDefault="00925C17" w14:paraId="4363233A" w14:textId="77777777">
      <w:pPr>
        <w:pStyle w:val="Odstavecseseznamem"/>
        <w:rPr>
          <w:rFonts w:asciiTheme="majorHAnsi" w:hAnsiTheme="majorHAnsi" w:cstheme="majorHAnsi"/>
        </w:rPr>
      </w:pPr>
      <w:r w:rsidRPr="00651666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>18</w:t>
      </w:r>
      <w:r w:rsidRPr="00651666">
        <w:rPr>
          <w:rFonts w:asciiTheme="majorHAnsi" w:hAnsiTheme="majorHAnsi" w:cstheme="majorHAnsi"/>
        </w:rPr>
        <w:t>–201</w:t>
      </w:r>
      <w:r>
        <w:rPr>
          <w:rFonts w:asciiTheme="majorHAnsi" w:hAnsiTheme="majorHAnsi" w:cstheme="majorHAnsi"/>
        </w:rPr>
        <w:t>9</w:t>
      </w:r>
    </w:p>
    <w:p w:rsidR="00925C17" w:rsidP="00925C17" w:rsidRDefault="00925C17" w14:paraId="4D4B44FB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</w:rPr>
      </w:pPr>
      <w:r w:rsidRPr="008523EB">
        <w:rPr>
          <w:rFonts w:asciiTheme="majorHAnsi" w:hAnsiTheme="majorHAnsi" w:cstheme="majorHAnsi"/>
          <w:b/>
        </w:rPr>
        <w:t xml:space="preserve">Mimořádná výzva MK na podporu zpřístupňování umění prostřednictvím digitálních médií. </w:t>
      </w:r>
      <w:r w:rsidRPr="008523EB">
        <w:rPr>
          <w:rFonts w:asciiTheme="majorHAnsi" w:hAnsiTheme="majorHAnsi" w:cstheme="majorHAnsi"/>
        </w:rPr>
        <w:t>IU připravil výzvu a realizoval výběrového řízení</w:t>
      </w:r>
      <w:r>
        <w:rPr>
          <w:rFonts w:asciiTheme="majorHAnsi" w:hAnsiTheme="majorHAnsi" w:cstheme="majorHAnsi"/>
        </w:rPr>
        <w:t xml:space="preserve"> v době </w:t>
      </w:r>
      <w:proofErr w:type="spellStart"/>
      <w:r>
        <w:rPr>
          <w:rFonts w:asciiTheme="majorHAnsi" w:hAnsiTheme="majorHAnsi" w:cstheme="majorHAnsi"/>
        </w:rPr>
        <w:t>covidu</w:t>
      </w:r>
      <w:proofErr w:type="spellEnd"/>
      <w:r w:rsidRPr="008523EB">
        <w:rPr>
          <w:rFonts w:asciiTheme="majorHAnsi" w:hAnsiTheme="majorHAnsi" w:cstheme="majorHAnsi"/>
        </w:rPr>
        <w:t xml:space="preserve">. </w:t>
      </w:r>
    </w:p>
    <w:p w:rsidRPr="008523EB" w:rsidR="00925C17" w:rsidP="00925C17" w:rsidRDefault="00925C17" w14:paraId="5BA23403" w14:textId="77777777">
      <w:pPr>
        <w:pStyle w:val="Odstavecseseznamem"/>
        <w:rPr>
          <w:rFonts w:asciiTheme="majorHAnsi" w:hAnsiTheme="majorHAnsi" w:cstheme="majorHAnsi"/>
        </w:rPr>
      </w:pPr>
      <w:r w:rsidRPr="008523EB">
        <w:rPr>
          <w:rFonts w:asciiTheme="majorHAnsi" w:hAnsiTheme="majorHAnsi" w:cstheme="majorHAnsi"/>
        </w:rPr>
        <w:t>2020</w:t>
      </w:r>
    </w:p>
    <w:p w:rsidRPr="00651666" w:rsidR="00925C17" w:rsidP="00925C17" w:rsidRDefault="00925C17" w14:paraId="78B24754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Bidi"/>
        </w:rPr>
      </w:pPr>
      <w:hyperlink r:id="rId23">
        <w:r w:rsidRPr="166F8466">
          <w:rPr>
            <w:rStyle w:val="Hypertextovodkaz"/>
            <w:rFonts w:asciiTheme="majorHAnsi" w:hAnsiTheme="majorHAnsi" w:cstheme="majorBidi"/>
            <w:b/>
            <w:bCs/>
          </w:rPr>
          <w:t>#</w:t>
        </w:r>
        <w:proofErr w:type="spellStart"/>
        <w:r w:rsidRPr="166F8466">
          <w:rPr>
            <w:rStyle w:val="Hypertextovodkaz"/>
            <w:rFonts w:asciiTheme="majorHAnsi" w:hAnsiTheme="majorHAnsi" w:cstheme="majorBidi"/>
            <w:b/>
            <w:bCs/>
          </w:rPr>
          <w:t>zakreativnicesko</w:t>
        </w:r>
        <w:proofErr w:type="spellEnd"/>
      </w:hyperlink>
      <w:r w:rsidRPr="166F8466">
        <w:rPr>
          <w:rFonts w:asciiTheme="majorHAnsi" w:hAnsiTheme="majorHAnsi" w:cstheme="majorBidi"/>
          <w:b/>
          <w:bCs/>
        </w:rPr>
        <w:t xml:space="preserve">. </w:t>
      </w:r>
      <w:r w:rsidRPr="166F8466">
        <w:rPr>
          <w:rFonts w:asciiTheme="majorHAnsi" w:hAnsiTheme="majorHAnsi" w:cstheme="majorBidi"/>
        </w:rPr>
        <w:t>Kampaň na získání financí z Národního plánu obnovy pro kulturu. 647 podpisů zahrnujících mnoho asociací, organizací, měst, krajů a jednotlivců.</w:t>
      </w:r>
    </w:p>
    <w:p w:rsidR="00925C17" w:rsidP="00925C17" w:rsidRDefault="00925C17" w14:paraId="6A676576" w14:textId="77777777">
      <w:pPr>
        <w:pStyle w:val="Odstavecseseznamem"/>
        <w:rPr>
          <w:rFonts w:asciiTheme="majorHAnsi" w:hAnsiTheme="majorHAnsi" w:cstheme="majorBidi"/>
        </w:rPr>
      </w:pPr>
      <w:r w:rsidRPr="1EEAB993">
        <w:rPr>
          <w:rFonts w:asciiTheme="majorHAnsi" w:hAnsiTheme="majorHAnsi" w:cstheme="majorBidi"/>
        </w:rPr>
        <w:t>2021</w:t>
      </w:r>
    </w:p>
    <w:p w:rsidRPr="00F30CE6" w:rsidR="00925C17" w:rsidP="00925C17" w:rsidRDefault="00925C17" w14:paraId="1BAC5B20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Bidi"/>
        </w:rPr>
      </w:pPr>
      <w:proofErr w:type="gramStart"/>
      <w:r w:rsidRPr="166F8466">
        <w:rPr>
          <w:rFonts w:asciiTheme="majorHAnsi" w:hAnsiTheme="majorHAnsi" w:cstheme="majorBidi"/>
          <w:b/>
          <w:bCs/>
        </w:rPr>
        <w:t>Střed</w:t>
      </w:r>
      <w:proofErr w:type="gramEnd"/>
      <w:r w:rsidRPr="166F8466">
        <w:rPr>
          <w:rFonts w:asciiTheme="majorHAnsi" w:hAnsiTheme="majorHAnsi" w:cstheme="majorBidi"/>
          <w:b/>
          <w:bCs/>
        </w:rPr>
        <w:t xml:space="preserve"> zájmu.</w:t>
      </w:r>
      <w:r w:rsidRPr="166F8466">
        <w:rPr>
          <w:rFonts w:asciiTheme="majorHAnsi" w:hAnsiTheme="majorHAnsi" w:cstheme="majorBidi"/>
        </w:rPr>
        <w:t xml:space="preserve"> Konference na aktuální témata. Výběr: </w:t>
      </w:r>
      <w:hyperlink r:id="rId24">
        <w:r w:rsidRPr="166F8466">
          <w:rPr>
            <w:rStyle w:val="Hypertextovodkaz"/>
            <w:rFonts w:asciiTheme="majorHAnsi" w:hAnsiTheme="majorHAnsi" w:cstheme="majorBidi"/>
          </w:rPr>
          <w:t>Kultura 360°</w:t>
        </w:r>
      </w:hyperlink>
      <w:r w:rsidRPr="166F8466">
        <w:rPr>
          <w:rFonts w:asciiTheme="majorHAnsi" w:hAnsiTheme="majorHAnsi" w:cstheme="majorBidi"/>
        </w:rPr>
        <w:t xml:space="preserve"> (2014); </w:t>
      </w:r>
      <w:hyperlink r:id="rId25">
        <w:r w:rsidRPr="166F8466">
          <w:rPr>
            <w:rStyle w:val="Hypertextovodkaz"/>
            <w:rFonts w:asciiTheme="majorHAnsi" w:hAnsiTheme="majorHAnsi" w:cstheme="majorBidi"/>
          </w:rPr>
          <w:t>Umělecká kritika (2017)</w:t>
        </w:r>
      </w:hyperlink>
      <w:r w:rsidRPr="166F8466">
        <w:rPr>
          <w:rFonts w:asciiTheme="majorHAnsi" w:hAnsiTheme="majorHAnsi" w:cstheme="majorBidi"/>
        </w:rPr>
        <w:t>,</w:t>
      </w:r>
      <w:hyperlink r:id="rId26">
        <w:r w:rsidRPr="166F8466">
          <w:rPr>
            <w:rStyle w:val="Hypertextovodkaz"/>
            <w:rFonts w:asciiTheme="majorHAnsi" w:hAnsiTheme="majorHAnsi" w:cstheme="majorBidi"/>
          </w:rPr>
          <w:t xml:space="preserve"> Mobilita (2017), Umění a škola (2018), Spolupráce Asie – Evropa (2018), </w:t>
        </w:r>
        <w:proofErr w:type="spellStart"/>
        <w:r w:rsidRPr="166F8466">
          <w:rPr>
            <w:rStyle w:val="Hypertextovodkaz"/>
            <w:rFonts w:asciiTheme="majorHAnsi" w:hAnsiTheme="majorHAnsi" w:cstheme="majorBidi"/>
          </w:rPr>
          <w:t>Covid</w:t>
        </w:r>
        <w:proofErr w:type="spellEnd"/>
        <w:r w:rsidRPr="166F8466">
          <w:rPr>
            <w:rStyle w:val="Hypertextovodkaz"/>
            <w:rFonts w:asciiTheme="majorHAnsi" w:hAnsiTheme="majorHAnsi" w:cstheme="majorBidi"/>
          </w:rPr>
          <w:t xml:space="preserve"> jako příležitost</w:t>
        </w:r>
      </w:hyperlink>
      <w:r w:rsidRPr="166F8466">
        <w:rPr>
          <w:rFonts w:asciiTheme="majorHAnsi" w:hAnsiTheme="majorHAnsi" w:cstheme="majorBidi"/>
        </w:rPr>
        <w:t xml:space="preserve"> (2021), </w:t>
      </w:r>
      <w:hyperlink r:id="rId27">
        <w:r w:rsidRPr="166F8466">
          <w:rPr>
            <w:rStyle w:val="Hypertextovodkaz"/>
            <w:rFonts w:asciiTheme="majorHAnsi" w:hAnsiTheme="majorHAnsi" w:cstheme="majorBidi"/>
          </w:rPr>
          <w:t xml:space="preserve">Status umělce a umělkyně </w:t>
        </w:r>
        <w:r w:rsidRPr="166F8466">
          <w:rPr>
            <w:rStyle w:val="Hypertextovodkaz"/>
            <w:rFonts w:asciiTheme="majorHAnsi" w:hAnsiTheme="majorHAnsi" w:cstheme="majorBidi"/>
            <w:color w:val="auto"/>
          </w:rPr>
          <w:t>(2022)</w:t>
        </w:r>
      </w:hyperlink>
      <w:r w:rsidRPr="166F8466">
        <w:rPr>
          <w:rFonts w:asciiTheme="majorHAnsi" w:hAnsiTheme="majorHAnsi" w:cstheme="majorBidi"/>
        </w:rPr>
        <w:t xml:space="preserve">, </w:t>
      </w:r>
      <w:hyperlink r:id="rId28">
        <w:r w:rsidRPr="166F8466">
          <w:rPr>
            <w:rStyle w:val="Hypertextovodkaz"/>
            <w:rFonts w:asciiTheme="majorHAnsi" w:hAnsiTheme="majorHAnsi" w:cstheme="majorBidi"/>
          </w:rPr>
          <w:t xml:space="preserve">Umělci a kultura po </w:t>
        </w:r>
        <w:proofErr w:type="spellStart"/>
        <w:r w:rsidRPr="166F8466">
          <w:rPr>
            <w:rStyle w:val="Hypertextovodkaz"/>
            <w:rFonts w:asciiTheme="majorHAnsi" w:hAnsiTheme="majorHAnsi" w:cstheme="majorBidi"/>
          </w:rPr>
          <w:t>covidu</w:t>
        </w:r>
        <w:proofErr w:type="spellEnd"/>
      </w:hyperlink>
      <w:r w:rsidRPr="166F8466">
        <w:rPr>
          <w:rFonts w:asciiTheme="majorHAnsi" w:hAnsiTheme="majorHAnsi" w:cstheme="majorBidi"/>
        </w:rPr>
        <w:t xml:space="preserve"> (2024)</w:t>
      </w:r>
      <w:r w:rsidRPr="00F30CE6">
        <w:rPr>
          <w:rStyle w:val="Hypertextovodkaz"/>
          <w:rFonts w:asciiTheme="majorHAnsi" w:hAnsiTheme="majorHAnsi" w:cstheme="majorHAnsi"/>
        </w:rPr>
        <w:t xml:space="preserve">Umělci a kultura po </w:t>
      </w:r>
      <w:proofErr w:type="spellStart"/>
      <w:r w:rsidRPr="00F30CE6">
        <w:rPr>
          <w:rStyle w:val="Hypertextovodkaz"/>
          <w:rFonts w:asciiTheme="majorHAnsi" w:hAnsiTheme="majorHAnsi" w:cstheme="majorHAnsi"/>
        </w:rPr>
        <w:t>covidu</w:t>
      </w:r>
      <w:proofErr w:type="spellEnd"/>
      <w:r w:rsidRPr="00F30CE6">
        <w:rPr>
          <w:rFonts w:asciiTheme="majorHAnsi" w:hAnsiTheme="majorHAnsi" w:cstheme="majorHAnsi"/>
        </w:rPr>
        <w:t xml:space="preserve"> (2024)</w:t>
      </w:r>
    </w:p>
    <w:p w:rsidRPr="00F30CE6" w:rsidR="00925C17" w:rsidP="00925C17" w:rsidRDefault="00925C17" w14:paraId="3E30ACBF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F30CE6">
        <w:rPr>
          <w:rFonts w:asciiTheme="majorHAnsi" w:hAnsiTheme="majorHAnsi" w:cstheme="majorHAnsi"/>
          <w:b/>
        </w:rPr>
        <w:lastRenderedPageBreak/>
        <w:t>Rok české hudby</w:t>
      </w:r>
      <w:r>
        <w:rPr>
          <w:rFonts w:asciiTheme="majorHAnsi" w:hAnsiTheme="majorHAnsi" w:cstheme="majorHAnsi"/>
          <w:b/>
        </w:rPr>
        <w:t>.</w:t>
      </w:r>
      <w:r w:rsidRPr="00F30CE6">
        <w:rPr>
          <w:rFonts w:asciiTheme="majorHAnsi" w:hAnsiTheme="majorHAnsi" w:cstheme="majorHAnsi"/>
        </w:rPr>
        <w:t xml:space="preserve"> Koordinace</w:t>
      </w:r>
      <w:r>
        <w:rPr>
          <w:rFonts w:asciiTheme="majorHAnsi" w:hAnsiTheme="majorHAnsi" w:cstheme="majorHAnsi"/>
        </w:rPr>
        <w:t xml:space="preserve"> a realizace</w:t>
      </w:r>
    </w:p>
    <w:p w:rsidRPr="00F30CE6" w:rsidR="00925C17" w:rsidP="00925C17" w:rsidRDefault="00925C17" w14:paraId="6C5FF838" w14:textId="77777777">
      <w:pPr>
        <w:pStyle w:val="Odstavecseseznamem"/>
        <w:rPr>
          <w:rFonts w:asciiTheme="majorHAnsi" w:hAnsiTheme="majorHAnsi" w:cstheme="majorHAnsi"/>
        </w:rPr>
      </w:pPr>
      <w:r w:rsidRPr="00F30CE6">
        <w:rPr>
          <w:rFonts w:asciiTheme="majorHAnsi" w:hAnsiTheme="majorHAnsi" w:cstheme="majorHAnsi"/>
        </w:rPr>
        <w:t xml:space="preserve">2004, </w:t>
      </w:r>
      <w:r>
        <w:rPr>
          <w:rFonts w:asciiTheme="majorHAnsi" w:hAnsiTheme="majorHAnsi" w:cstheme="majorHAnsi"/>
        </w:rPr>
        <w:t>2014, 2024</w:t>
      </w:r>
    </w:p>
    <w:p w:rsidRPr="00651666" w:rsidR="00925C17" w:rsidP="00925C17" w:rsidRDefault="00925C17" w14:paraId="38C27E92" w14:textId="77777777">
      <w:p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r w:rsidRPr="00651666">
        <w:rPr>
          <w:rFonts w:asciiTheme="majorHAnsi" w:hAnsiTheme="majorHAnsi" w:cstheme="majorHAnsi"/>
          <w:b/>
        </w:rPr>
        <w:t xml:space="preserve">Výzkum </w:t>
      </w:r>
      <w:r>
        <w:rPr>
          <w:rFonts w:asciiTheme="majorHAnsi" w:hAnsiTheme="majorHAnsi" w:cstheme="majorHAnsi"/>
          <w:b/>
        </w:rPr>
        <w:t>a publikace</w:t>
      </w:r>
      <w:r w:rsidRPr="00651666">
        <w:rPr>
          <w:rFonts w:asciiTheme="majorHAnsi" w:hAnsiTheme="majorHAnsi" w:cstheme="majorHAnsi"/>
          <w:b/>
        </w:rPr>
        <w:t xml:space="preserve"> </w:t>
      </w:r>
    </w:p>
    <w:p w:rsidRPr="00651666" w:rsidR="00925C17" w:rsidP="00925C17" w:rsidRDefault="00925C17" w14:paraId="187E7531" w14:textId="77777777">
      <w:pPr>
        <w:pStyle w:val="Odstavecseseznamem"/>
        <w:numPr>
          <w:ilvl w:val="0"/>
          <w:numId w:val="1"/>
        </w:num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29">
        <w:r w:rsidRPr="002A2C9F">
          <w:rPr>
            <w:rStyle w:val="Hypertextovodkaz"/>
            <w:rFonts w:asciiTheme="majorHAnsi" w:hAnsiTheme="majorHAnsi" w:cstheme="majorHAnsi"/>
            <w:position w:val="1"/>
          </w:rPr>
          <w:t>Koncepce účinnější podpory umění na léta 2007–2013</w:t>
        </w:r>
      </w:hyperlink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.</w:t>
      </w:r>
    </w:p>
    <w:p w:rsidRPr="002A2C9F" w:rsidR="00925C17" w:rsidP="00925C17" w:rsidRDefault="00925C17" w14:paraId="46629D96" w14:textId="77777777">
      <w:pPr>
        <w:pStyle w:val="Odstavecseseznamem"/>
        <w:numPr>
          <w:ilvl w:val="0"/>
          <w:numId w:val="1"/>
        </w:numPr>
        <w:spacing w:after="0"/>
        <w:rPr>
          <w:rStyle w:val="Hypertextovodkaz"/>
          <w:rFonts w:asciiTheme="majorHAnsi" w:hAnsiTheme="majorHAnsi" w:cstheme="majorHAnsi"/>
          <w:i/>
          <w:position w:val="1"/>
        </w:rPr>
      </w:pP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Studie stavu</w:t>
      </w:r>
      <w:r w:rsidRPr="166F8466">
        <w:rPr>
          <w:rStyle w:val="normaltextrun"/>
          <w:rFonts w:asciiTheme="majorHAnsi" w:hAnsiTheme="majorHAnsi" w:cstheme="majorHAnsi"/>
          <w:color w:val="000000"/>
          <w:position w:val="1"/>
        </w:rPr>
        <w:fldChar w:fldCharType="begin"/>
      </w:r>
      <w:r>
        <w:rPr>
          <w:rStyle w:val="normaltextrun"/>
          <w:rFonts w:asciiTheme="majorHAnsi" w:hAnsiTheme="majorHAnsi" w:cstheme="majorHAnsi"/>
          <w:color w:val="000000"/>
          <w:position w:val="1"/>
        </w:rPr>
        <w:instrText xml:space="preserve"> HYPERLINK "https://www.idu.cz/cs/o-nas/veda-a-vyzkum/vedeckovyzkumne-projekty/710-studie-stavu-struktury-podminek-a-financovani-umeni-v-cri-v-cr" </w:instrText>
      </w:r>
      <w:r w:rsidRPr="166F8466">
        <w:rPr>
          <w:rStyle w:val="normaltextrun"/>
          <w:rFonts w:asciiTheme="majorHAnsi" w:hAnsiTheme="majorHAnsi" w:cstheme="majorHAnsi"/>
          <w:color w:val="000000"/>
          <w:position w:val="1"/>
        </w:rPr>
        <w:fldChar w:fldCharType="separate"/>
      </w:r>
      <w:r w:rsidRPr="002A2C9F">
        <w:rPr>
          <w:rStyle w:val="Hypertextovodkaz"/>
          <w:rFonts w:asciiTheme="majorHAnsi" w:hAnsiTheme="majorHAnsi" w:cstheme="majorHAnsi"/>
          <w:position w:val="1"/>
        </w:rPr>
        <w:t>, struktury, podmínek a financování umění v ČR (2006–2011).</w:t>
      </w:r>
    </w:p>
    <w:p w:rsidRPr="00651666" w:rsidR="00925C17" w:rsidP="00925C17" w:rsidRDefault="00925C17" w14:paraId="50445397" w14:textId="77777777">
      <w:pPr>
        <w:pStyle w:val="Odstavecseseznamem"/>
        <w:numPr>
          <w:ilvl w:val="0"/>
          <w:numId w:val="1"/>
        </w:numPr>
        <w:spacing w:after="0"/>
        <w:rPr>
          <w:rStyle w:val="normaltextrun"/>
          <w:rFonts w:asciiTheme="majorHAnsi" w:hAnsiTheme="majorHAnsi" w:cstheme="majorBidi"/>
          <w:i/>
          <w:iCs/>
          <w:color w:val="000000"/>
          <w:position w:val="1"/>
        </w:rPr>
      </w:pPr>
      <w:r w:rsidRPr="166F8466">
        <w:rPr>
          <w:rStyle w:val="Hypertextovodkaz"/>
          <w:rFonts w:asciiTheme="majorHAnsi" w:hAnsiTheme="majorHAnsi" w:cstheme="majorBidi"/>
          <w:position w:val="1"/>
        </w:rPr>
        <w:t>S</w:t>
      </w:r>
      <w:proofErr w:type="spellStart"/>
      <w:r w:rsidRPr="166F8466">
        <w:rPr>
          <w:rStyle w:val="Hypertextovodkaz"/>
          <w:rFonts w:asciiTheme="majorHAnsi" w:hAnsiTheme="majorHAnsi" w:cstheme="majorBidi"/>
        </w:rPr>
        <w:t>ociálně</w:t>
      </w:r>
      <w:proofErr w:type="spellEnd"/>
      <w:r w:rsidRPr="166F8466">
        <w:rPr>
          <w:rStyle w:val="Hypertextovodkaz"/>
          <w:rFonts w:asciiTheme="majorHAnsi" w:hAnsiTheme="majorHAnsi" w:cstheme="majorBidi"/>
        </w:rPr>
        <w:t>-ek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fldChar w:fldCharType="end"/>
      </w:r>
      <w:r w:rsidRPr="166F8466">
        <w:rPr>
          <w:rFonts w:asciiTheme="majorHAnsi" w:hAnsiTheme="majorHAnsi" w:cstheme="majorBidi"/>
        </w:rPr>
        <w:t>onomický potenciál kulturního, resp. kreativního průmyslu v ČR (2007–2011)</w:t>
      </w:r>
    </w:p>
    <w:p w:rsidRPr="00651666" w:rsidR="00925C17" w:rsidP="00925C17" w:rsidRDefault="00925C17" w14:paraId="6847A85C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hyperlink w:history="1" r:id="rId30">
        <w:r w:rsidRPr="166F8466">
          <w:rPr>
            <w:rStyle w:val="Hypertextovodkaz"/>
            <w:rFonts w:asciiTheme="majorHAnsi" w:hAnsiTheme="majorHAnsi" w:cstheme="majorBidi"/>
            <w:position w:val="1"/>
          </w:rPr>
          <w:t>Mapování kulturních a kreativních průmyslů v ČR (2011–2015)</w:t>
        </w:r>
      </w:hyperlink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. Mapovací dokumenty Metodika mapování, online kalkulačka </w:t>
      </w:r>
      <w:proofErr w:type="spellStart"/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Kulkal</w:t>
      </w:r>
      <w:proofErr w:type="spellEnd"/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.</w:t>
      </w:r>
    </w:p>
    <w:p w:rsidRPr="00651666" w:rsidR="00925C17" w:rsidP="00925C17" w:rsidRDefault="00925C17" w14:paraId="2012CFD4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31">
        <w:r w:rsidRPr="00651666">
          <w:rPr>
            <w:rStyle w:val="Hypertextovodkaz"/>
            <w:rFonts w:asciiTheme="majorHAnsi" w:hAnsiTheme="majorHAnsi" w:cstheme="majorHAnsi"/>
            <w:position w:val="1"/>
          </w:rPr>
          <w:t>Analýza poskytování dotací Ministerstvem kultury v oblasti živého umění</w:t>
        </w:r>
      </w:hyperlink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 2012–2016</w:t>
      </w:r>
    </w:p>
    <w:p w:rsidRPr="00651666" w:rsidR="00925C17" w:rsidP="00925C17" w:rsidRDefault="00925C17" w14:paraId="0CBBBBE7" w14:textId="77777777">
      <w:pPr>
        <w:pStyle w:val="Odstavecseseznamem"/>
        <w:numPr>
          <w:ilvl w:val="0"/>
          <w:numId w:val="1"/>
        </w:num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32">
        <w:r w:rsidRPr="00651666">
          <w:rPr>
            <w:rStyle w:val="Hypertextovodkaz"/>
            <w:rFonts w:asciiTheme="majorHAnsi" w:hAnsiTheme="majorHAnsi" w:cstheme="majorHAnsi"/>
          </w:rPr>
          <w:t xml:space="preserve">Český tanec v datech </w:t>
        </w:r>
      </w:hyperlink>
      <w:r w:rsidRPr="00651666">
        <w:rPr>
          <w:rFonts w:asciiTheme="majorHAnsi" w:hAnsiTheme="majorHAnsi" w:cstheme="majorHAnsi"/>
        </w:rPr>
        <w:t>(2017</w:t>
      </w:r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>–)</w:t>
      </w:r>
    </w:p>
    <w:p w:rsidRPr="00651666" w:rsidR="00925C17" w:rsidP="00925C17" w:rsidRDefault="00925C17" w14:paraId="19245620" w14:textId="77777777">
      <w:pPr>
        <w:pStyle w:val="Odstavecseseznamem"/>
        <w:numPr>
          <w:ilvl w:val="0"/>
          <w:numId w:val="1"/>
        </w:num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33">
        <w:r w:rsidRPr="00651666">
          <w:rPr>
            <w:rStyle w:val="Hypertextovodkaz"/>
            <w:rFonts w:asciiTheme="majorHAnsi" w:hAnsiTheme="majorHAnsi" w:cstheme="majorHAnsi"/>
            <w:position w:val="1"/>
          </w:rPr>
          <w:t>Potenciál módního sektoru ČR: Módní design–stav a potřeby</w:t>
        </w:r>
      </w:hyperlink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 (2017–2018)</w:t>
      </w:r>
    </w:p>
    <w:p w:rsidRPr="00651666" w:rsidR="00925C17" w:rsidP="00925C17" w:rsidRDefault="00925C17" w14:paraId="2208CEDC" w14:textId="77777777">
      <w:pPr>
        <w:pStyle w:val="Odstavecseseznamem"/>
        <w:numPr>
          <w:ilvl w:val="0"/>
          <w:numId w:val="1"/>
        </w:numPr>
        <w:spacing w:after="0"/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34">
        <w:r w:rsidRPr="002A2C9F">
          <w:rPr>
            <w:rStyle w:val="Hypertextovodkaz"/>
            <w:rFonts w:asciiTheme="majorHAnsi" w:hAnsiTheme="majorHAnsi" w:cstheme="majorHAnsi"/>
          </w:rPr>
          <w:t>Profesionální umění a COVID-19: aktuální dopady jako výzva pro inovace</w:t>
        </w:r>
      </w:hyperlink>
    </w:p>
    <w:p w:rsidRPr="00651666" w:rsidR="00925C17" w:rsidP="00925C17" w:rsidRDefault="00925C17" w14:paraId="46F4A178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position w:val="1"/>
        </w:rPr>
      </w:pPr>
      <w:hyperlink w:history="1" r:id="rId35">
        <w:r w:rsidRPr="00651666">
          <w:rPr>
            <w:rStyle w:val="Hypertextovodkaz"/>
            <w:rFonts w:asciiTheme="majorHAnsi" w:hAnsiTheme="majorHAnsi" w:cstheme="majorHAnsi"/>
            <w:position w:val="1"/>
          </w:rPr>
          <w:t>Status umělce</w:t>
        </w:r>
      </w:hyperlink>
      <w:r w:rsidRPr="00651666">
        <w:rPr>
          <w:rStyle w:val="normaltextrun"/>
          <w:rFonts w:asciiTheme="majorHAnsi" w:hAnsiTheme="majorHAnsi" w:cstheme="majorHAnsi"/>
          <w:color w:val="000000"/>
          <w:position w:val="1"/>
        </w:rPr>
        <w:t xml:space="preserve"> (2019–2023) </w:t>
      </w:r>
    </w:p>
    <w:p w:rsidRPr="00651666" w:rsidR="00925C17" w:rsidP="00925C17" w:rsidRDefault="00925C17" w14:paraId="31E34060" w14:textId="77777777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color w:val="000000"/>
          <w:position w:val="1"/>
        </w:rPr>
      </w:pPr>
      <w:hyperlink w:history="1" r:id="rId36">
        <w:r w:rsidRPr="00651666">
          <w:rPr>
            <w:rStyle w:val="Hypertextovodkaz"/>
            <w:rFonts w:asciiTheme="majorHAnsi" w:hAnsiTheme="majorHAnsi" w:cstheme="majorHAnsi"/>
          </w:rPr>
          <w:t xml:space="preserve">Mapování nezávislého divadla </w:t>
        </w:r>
      </w:hyperlink>
      <w:r w:rsidRPr="00651666">
        <w:rPr>
          <w:rFonts w:asciiTheme="majorHAnsi" w:hAnsiTheme="majorHAnsi" w:cstheme="majorHAnsi"/>
        </w:rPr>
        <w:t>(2019–2023)</w:t>
      </w:r>
    </w:p>
    <w:p w:rsidRPr="00651666" w:rsidR="00925C17" w:rsidP="00925C17" w:rsidRDefault="00925C17" w14:paraId="76297D29" w14:textId="77777777">
      <w:pPr>
        <w:pStyle w:val="Odstavecseseznamem"/>
        <w:numPr>
          <w:ilvl w:val="0"/>
          <w:numId w:val="1"/>
        </w:numPr>
        <w:rPr>
          <w:rStyle w:val="Hypertextovodkaz"/>
          <w:rFonts w:asciiTheme="majorHAnsi" w:hAnsiTheme="majorHAnsi" w:cstheme="majorBidi"/>
        </w:rPr>
      </w:pPr>
      <w:hyperlink r:id="rId37">
        <w:r w:rsidRPr="166F8466">
          <w:rPr>
            <w:rStyle w:val="Hypertextovodkaz"/>
            <w:rFonts w:asciiTheme="majorHAnsi" w:hAnsiTheme="majorHAnsi" w:cstheme="majorBidi"/>
          </w:rPr>
          <w:t>Uplatnitelnost umělců na trhu práce v oboru klasické hudby v kontextu EU</w:t>
        </w:r>
      </w:hyperlink>
      <w:r w:rsidRPr="166F8466">
        <w:rPr>
          <w:rStyle w:val="Hypertextovodkaz"/>
          <w:rFonts w:asciiTheme="majorHAnsi" w:hAnsiTheme="majorHAnsi" w:cstheme="majorBidi"/>
        </w:rPr>
        <w:t xml:space="preserve"> </w:t>
      </w:r>
      <w:r w:rsidRPr="166F8466">
        <w:rPr>
          <w:rFonts w:asciiTheme="majorHAnsi" w:hAnsiTheme="majorHAnsi" w:cstheme="majorBidi"/>
        </w:rPr>
        <w:t>(2019–2023)</w:t>
      </w:r>
    </w:p>
    <w:p w:rsidRPr="00651666" w:rsidR="00925C17" w:rsidP="00925C17" w:rsidRDefault="00925C17" w14:paraId="30B38961" w14:textId="77777777">
      <w:pPr>
        <w:pStyle w:val="Odstavecseseznamem"/>
        <w:numPr>
          <w:ilvl w:val="0"/>
          <w:numId w:val="1"/>
        </w:numPr>
        <w:rPr>
          <w:rStyle w:val="normaltextrun"/>
          <w:rFonts w:asciiTheme="majorHAnsi" w:hAnsiTheme="majorHAnsi" w:cstheme="majorBidi"/>
          <w:color w:val="000000"/>
          <w:position w:val="1"/>
        </w:rPr>
      </w:pPr>
      <w:hyperlink w:history="1" r:id="rId38">
        <w:r w:rsidRPr="166F8466">
          <w:rPr>
            <w:rStyle w:val="Hypertextovodkaz"/>
            <w:rFonts w:asciiTheme="majorHAnsi" w:hAnsiTheme="majorHAnsi" w:cstheme="majorBidi"/>
            <w:position w:val="1"/>
          </w:rPr>
          <w:t xml:space="preserve">Post </w:t>
        </w:r>
        <w:proofErr w:type="spellStart"/>
        <w:r w:rsidRPr="166F8466">
          <w:rPr>
            <w:rStyle w:val="Hypertextovodkaz"/>
            <w:rFonts w:asciiTheme="majorHAnsi" w:hAnsiTheme="majorHAnsi" w:cstheme="majorBidi"/>
            <w:position w:val="1"/>
          </w:rPr>
          <w:t>Covid</w:t>
        </w:r>
        <w:proofErr w:type="spellEnd"/>
        <w:r w:rsidRPr="166F8466">
          <w:rPr>
            <w:rStyle w:val="Hypertextovodkaz"/>
            <w:rFonts w:asciiTheme="majorHAnsi" w:hAnsiTheme="majorHAnsi" w:cstheme="majorBidi"/>
            <w:position w:val="1"/>
          </w:rPr>
          <w:t xml:space="preserve"> </w:t>
        </w:r>
        <w:proofErr w:type="spellStart"/>
        <w:r w:rsidRPr="166F8466">
          <w:rPr>
            <w:rStyle w:val="Hypertextovodkaz"/>
            <w:rFonts w:asciiTheme="majorHAnsi" w:hAnsiTheme="majorHAnsi" w:cstheme="majorBidi"/>
            <w:position w:val="1"/>
          </w:rPr>
          <w:t>Adaptation</w:t>
        </w:r>
        <w:proofErr w:type="spellEnd"/>
        <w:r w:rsidRPr="166F8466">
          <w:rPr>
            <w:rStyle w:val="Hypertextovodkaz"/>
            <w:rFonts w:asciiTheme="majorHAnsi" w:hAnsiTheme="majorHAnsi" w:cstheme="majorBidi"/>
            <w:position w:val="1"/>
          </w:rPr>
          <w:t xml:space="preserve"> </w:t>
        </w:r>
        <w:proofErr w:type="spellStart"/>
        <w:r w:rsidRPr="166F8466">
          <w:rPr>
            <w:rStyle w:val="Hypertextovodkaz"/>
            <w:rFonts w:asciiTheme="majorHAnsi" w:hAnsiTheme="majorHAnsi" w:cstheme="majorBidi"/>
            <w:position w:val="1"/>
          </w:rPr>
          <w:t>Models</w:t>
        </w:r>
        <w:proofErr w:type="spellEnd"/>
        <w:r w:rsidRPr="166F8466">
          <w:rPr>
            <w:rStyle w:val="Hypertextovodkaz"/>
            <w:rFonts w:asciiTheme="majorHAnsi" w:hAnsiTheme="majorHAnsi" w:cstheme="majorBidi"/>
            <w:position w:val="1"/>
          </w:rPr>
          <w:t xml:space="preserve"> in </w:t>
        </w:r>
        <w:proofErr w:type="spellStart"/>
        <w:r w:rsidRPr="166F8466">
          <w:rPr>
            <w:rStyle w:val="Hypertextovodkaz"/>
            <w:rFonts w:asciiTheme="majorHAnsi" w:hAnsiTheme="majorHAnsi" w:cstheme="majorBidi"/>
            <w:position w:val="1"/>
          </w:rPr>
          <w:t>Culture</w:t>
        </w:r>
        <w:proofErr w:type="spellEnd"/>
      </w:hyperlink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 xml:space="preserve"> (2022</w:t>
      </w:r>
      <w:r w:rsidRPr="166F8466">
        <w:rPr>
          <w:rFonts w:asciiTheme="majorHAnsi" w:hAnsiTheme="majorHAnsi" w:cstheme="majorBidi"/>
        </w:rPr>
        <w:t>–</w:t>
      </w:r>
      <w:r w:rsidRPr="166F8466">
        <w:rPr>
          <w:rStyle w:val="normaltextrun"/>
          <w:rFonts w:asciiTheme="majorHAnsi" w:hAnsiTheme="majorHAnsi" w:cstheme="majorBidi"/>
          <w:color w:val="000000"/>
          <w:position w:val="1"/>
        </w:rPr>
        <w:t>2024)</w:t>
      </w:r>
    </w:p>
    <w:p w:rsidRPr="00651666" w:rsidR="00925C17" w:rsidP="00925C17" w:rsidRDefault="00925C17" w14:paraId="72AA0EE6" w14:textId="77777777">
      <w:pPr>
        <w:pStyle w:val="Odstavecseseznamem"/>
        <w:numPr>
          <w:ilvl w:val="0"/>
          <w:numId w:val="1"/>
        </w:numPr>
        <w:rPr>
          <w:rStyle w:val="Hypertextovodkaz"/>
          <w:rFonts w:asciiTheme="majorHAnsi" w:hAnsiTheme="majorHAnsi" w:cstheme="majorHAnsi"/>
          <w:position w:val="1"/>
        </w:rPr>
      </w:pPr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HEMI </w:t>
      </w:r>
      <w:proofErr w:type="spellStart"/>
      <w:r w:rsidRPr="00651666">
        <w:rPr>
          <w:rStyle w:val="Hypertextovodkaz"/>
          <w:rFonts w:asciiTheme="majorHAnsi" w:hAnsiTheme="majorHAnsi" w:cstheme="majorHAnsi"/>
          <w:position w:val="1"/>
        </w:rPr>
        <w:t>The</w:t>
      </w:r>
      <w:proofErr w:type="spellEnd"/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 Hub </w:t>
      </w:r>
      <w:proofErr w:type="spellStart"/>
      <w:r w:rsidRPr="00651666">
        <w:rPr>
          <w:rStyle w:val="Hypertextovodkaz"/>
          <w:rFonts w:asciiTheme="majorHAnsi" w:hAnsiTheme="majorHAnsi" w:cstheme="majorHAnsi"/>
          <w:position w:val="1"/>
        </w:rPr>
        <w:t>for</w:t>
      </w:r>
      <w:proofErr w:type="spellEnd"/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 </w:t>
      </w:r>
      <w:proofErr w:type="spellStart"/>
      <w:r w:rsidRPr="00651666">
        <w:rPr>
          <w:rStyle w:val="Hypertextovodkaz"/>
          <w:rFonts w:asciiTheme="majorHAnsi" w:hAnsiTheme="majorHAnsi" w:cstheme="majorHAnsi"/>
          <w:position w:val="1"/>
        </w:rPr>
        <w:t>the</w:t>
      </w:r>
      <w:proofErr w:type="spellEnd"/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 Exchange </w:t>
      </w:r>
      <w:proofErr w:type="spellStart"/>
      <w:r w:rsidRPr="00651666">
        <w:rPr>
          <w:rStyle w:val="Hypertextovodkaz"/>
          <w:rFonts w:asciiTheme="majorHAnsi" w:hAnsiTheme="majorHAnsi" w:cstheme="majorHAnsi"/>
          <w:position w:val="1"/>
        </w:rPr>
        <w:t>of</w:t>
      </w:r>
      <w:proofErr w:type="spellEnd"/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 Music </w:t>
      </w:r>
      <w:proofErr w:type="spellStart"/>
      <w:r w:rsidRPr="00651666">
        <w:rPr>
          <w:rStyle w:val="Hypertextovodkaz"/>
          <w:rFonts w:asciiTheme="majorHAnsi" w:hAnsiTheme="majorHAnsi" w:cstheme="majorHAnsi"/>
          <w:position w:val="1"/>
        </w:rPr>
        <w:t>Innovation</w:t>
      </w:r>
      <w:proofErr w:type="spellEnd"/>
      <w:r w:rsidRPr="00651666">
        <w:rPr>
          <w:rStyle w:val="Hypertextovodkaz"/>
          <w:rFonts w:asciiTheme="majorHAnsi" w:hAnsiTheme="majorHAnsi" w:cstheme="majorHAnsi"/>
          <w:position w:val="1"/>
        </w:rPr>
        <w:t xml:space="preserve"> </w:t>
      </w:r>
      <w:r w:rsidRPr="00651666">
        <w:rPr>
          <w:rStyle w:val="Hypertextovodkaz"/>
          <w:rFonts w:asciiTheme="majorHAnsi" w:hAnsiTheme="majorHAnsi" w:cstheme="majorHAnsi"/>
          <w:color w:val="auto"/>
          <w:position w:val="1"/>
        </w:rPr>
        <w:t>(2020–2024)</w:t>
      </w:r>
    </w:p>
    <w:p w:rsidRPr="00651666" w:rsidR="00925C17" w:rsidP="00925C17" w:rsidRDefault="00925C17" w14:paraId="010A8465" w14:textId="77777777">
      <w:pPr>
        <w:pStyle w:val="Odstavecseseznamem"/>
        <w:numPr>
          <w:ilvl w:val="0"/>
          <w:numId w:val="1"/>
        </w:numPr>
        <w:spacing w:after="0"/>
        <w:textAlignment w:val="baseline"/>
        <w:rPr>
          <w:rStyle w:val="Hypertextovodkaz"/>
          <w:rFonts w:asciiTheme="majorHAnsi" w:hAnsiTheme="majorHAnsi" w:cstheme="majorBidi"/>
          <w:position w:val="1"/>
        </w:rPr>
      </w:pPr>
      <w:hyperlink w:history="1" r:id="rId39">
        <w:proofErr w:type="spellStart"/>
        <w:r w:rsidRPr="0B03ADF2">
          <w:rPr>
            <w:rStyle w:val="Hypertextovodkaz"/>
            <w:rFonts w:asciiTheme="majorHAnsi" w:hAnsiTheme="majorHAnsi" w:cstheme="majorBidi"/>
            <w:position w:val="1"/>
          </w:rPr>
          <w:t>Deconfining</w:t>
        </w:r>
        <w:proofErr w:type="spellEnd"/>
      </w:hyperlink>
      <w:r w:rsidRPr="0B03ADF2">
        <w:rPr>
          <w:rStyle w:val="Hypertextovodkaz"/>
          <w:rFonts w:asciiTheme="majorHAnsi" w:hAnsiTheme="majorHAnsi" w:cstheme="majorBidi"/>
          <w:position w:val="1"/>
        </w:rPr>
        <w:t xml:space="preserve">. Utváření referenční praxe mezi EU a Afrikou pro udržitelnou a spravedlivou mezikontinentální kulturní výměnu </w:t>
      </w:r>
      <w:r w:rsidRPr="0B03ADF2">
        <w:rPr>
          <w:rStyle w:val="Hypertextovodkaz"/>
          <w:rFonts w:asciiTheme="majorHAnsi" w:hAnsiTheme="majorHAnsi" w:cstheme="majorBidi"/>
          <w:color w:val="auto"/>
          <w:position w:val="1"/>
        </w:rPr>
        <w:t>(2022–2026).</w:t>
      </w:r>
    </w:p>
    <w:p w:rsidR="00925C17" w:rsidP="00925C17" w:rsidRDefault="00925C17" w14:paraId="0B85CD78" w14:textId="77777777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color w:val="000000" w:themeColor="text1"/>
        </w:rPr>
      </w:pPr>
      <w:hyperlink r:id="rId40"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</w:rPr>
          <w:t>Theatre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</w:rPr>
          <w:t xml:space="preserve">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</w:rPr>
          <w:t>Translation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</w:rPr>
          <w:t xml:space="preserve"> Handbook </w:t>
        </w:r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A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Brief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Insight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into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a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Central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Discipline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of</w:t>
        </w:r>
        <w:proofErr w:type="spellEnd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 xml:space="preserve"> International </w:t>
        </w:r>
        <w:proofErr w:type="spellStart"/>
        <w:r w:rsidRPr="0B03ADF2">
          <w:rPr>
            <w:rStyle w:val="Hypertextovodkaz"/>
            <w:rFonts w:asciiTheme="majorHAnsi" w:hAnsiTheme="majorHAnsi" w:eastAsiaTheme="majorEastAsia" w:cstheme="majorBidi"/>
            <w:color w:val="0563C1"/>
          </w:rPr>
          <w:t>Theatre</w:t>
        </w:r>
        <w:proofErr w:type="spellEnd"/>
      </w:hyperlink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 (2024)</w:t>
      </w:r>
    </w:p>
    <w:p w:rsidR="00925C17" w:rsidP="00925C17" w:rsidRDefault="00925C17" w14:paraId="27281F9B" w14:textId="77777777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color w:val="000000" w:themeColor="text1"/>
        </w:rPr>
      </w:pPr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RARE CZECHS: </w:t>
      </w:r>
      <w:proofErr w:type="spellStart"/>
      <w:r w:rsidRPr="0B03ADF2">
        <w:rPr>
          <w:rFonts w:asciiTheme="majorHAnsi" w:hAnsiTheme="majorHAnsi" w:eastAsiaTheme="majorEastAsia" w:cstheme="majorBidi"/>
          <w:color w:val="000000" w:themeColor="text1"/>
        </w:rPr>
        <w:t>Contemporary</w:t>
      </w:r>
      <w:proofErr w:type="spellEnd"/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proofErr w:type="spellStart"/>
      <w:r w:rsidRPr="0B03ADF2">
        <w:rPr>
          <w:rFonts w:asciiTheme="majorHAnsi" w:hAnsiTheme="majorHAnsi" w:eastAsiaTheme="majorEastAsia" w:cstheme="majorBidi"/>
          <w:color w:val="000000" w:themeColor="text1"/>
        </w:rPr>
        <w:t>Performing</w:t>
      </w:r>
      <w:proofErr w:type="spellEnd"/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proofErr w:type="spellStart"/>
      <w:r w:rsidRPr="0B03ADF2">
        <w:rPr>
          <w:rFonts w:asciiTheme="majorHAnsi" w:hAnsiTheme="majorHAnsi" w:eastAsiaTheme="majorEastAsia" w:cstheme="majorBidi"/>
          <w:color w:val="000000" w:themeColor="text1"/>
        </w:rPr>
        <w:t>Arts</w:t>
      </w:r>
      <w:proofErr w:type="spellEnd"/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 in </w:t>
      </w:r>
      <w:proofErr w:type="spellStart"/>
      <w:r w:rsidRPr="0B03ADF2">
        <w:rPr>
          <w:rFonts w:asciiTheme="majorHAnsi" w:hAnsiTheme="majorHAnsi" w:eastAsiaTheme="majorEastAsia" w:cstheme="majorBidi"/>
          <w:color w:val="000000" w:themeColor="text1"/>
        </w:rPr>
        <w:t>the</w:t>
      </w:r>
      <w:proofErr w:type="spellEnd"/>
      <w:r w:rsidRPr="0B03ADF2">
        <w:rPr>
          <w:rFonts w:asciiTheme="majorHAnsi" w:hAnsiTheme="majorHAnsi" w:eastAsiaTheme="majorEastAsia" w:cstheme="majorBidi"/>
          <w:color w:val="000000" w:themeColor="text1"/>
        </w:rPr>
        <w:t xml:space="preserve"> Czech Republic (2024)</w:t>
      </w:r>
    </w:p>
    <w:p w:rsidRPr="00651666" w:rsidR="00925C17" w:rsidP="00925C17" w:rsidRDefault="00925C17" w14:paraId="4951465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Bidi"/>
          <w:sz w:val="22"/>
          <w:szCs w:val="22"/>
        </w:rPr>
      </w:pPr>
      <w:r w:rsidRPr="2E0F28FA">
        <w:rPr>
          <w:rFonts w:asciiTheme="majorHAnsi" w:hAnsiTheme="majorHAnsi" w:cstheme="majorBidi"/>
          <w:sz w:val="22"/>
          <w:szCs w:val="22"/>
        </w:rPr>
        <w:t>Knižní edice IU – Kulturní politika a </w:t>
      </w:r>
      <w:proofErr w:type="spellStart"/>
      <w:r w:rsidRPr="2E0F28FA">
        <w:rPr>
          <w:rFonts w:asciiTheme="majorHAnsi" w:hAnsiTheme="majorHAnsi" w:cstheme="majorBidi"/>
          <w:sz w:val="22"/>
          <w:szCs w:val="22"/>
        </w:rPr>
        <w:t>arts</w:t>
      </w:r>
      <w:proofErr w:type="spellEnd"/>
      <w:r w:rsidRPr="2E0F28FA">
        <w:rPr>
          <w:rFonts w:asciiTheme="majorHAnsi" w:hAnsiTheme="majorHAnsi" w:cstheme="majorBidi"/>
          <w:sz w:val="22"/>
          <w:szCs w:val="22"/>
        </w:rPr>
        <w:t xml:space="preserve"> management – překlady (2014</w:t>
      </w:r>
      <w:r w:rsidRPr="2E0F28FA">
        <w:rPr>
          <w:rStyle w:val="normaltextrun"/>
          <w:rFonts w:asciiTheme="majorHAnsi" w:hAnsiTheme="majorHAnsi" w:cstheme="majorBidi"/>
          <w:color w:val="000000" w:themeColor="text1"/>
        </w:rPr>
        <w:t>–2</w:t>
      </w:r>
      <w:r w:rsidRPr="2E0F28FA">
        <w:rPr>
          <w:rFonts w:asciiTheme="majorHAnsi" w:hAnsiTheme="majorHAnsi" w:cstheme="majorBidi"/>
          <w:sz w:val="22"/>
          <w:szCs w:val="22"/>
        </w:rPr>
        <w:t>018)</w:t>
      </w:r>
    </w:p>
    <w:p w:rsidRPr="00651666" w:rsidR="00925C17" w:rsidP="00925C17" w:rsidRDefault="00925C17" w14:paraId="4E03CB8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bCs/>
          <w:sz w:val="22"/>
          <w:szCs w:val="22"/>
        </w:rPr>
      </w:pPr>
    </w:p>
    <w:p w:rsidRPr="00E3087B" w:rsidR="00925C17" w:rsidP="00925C17" w:rsidRDefault="00925C17" w14:paraId="02A32B39" w14:textId="77777777">
      <w:pPr>
        <w:rPr>
          <w:rFonts w:asciiTheme="majorHAnsi" w:hAnsiTheme="majorHAnsi" w:cstheme="majorBidi"/>
          <w:b/>
          <w:bCs/>
          <w:color w:val="FF0000"/>
        </w:rPr>
      </w:pPr>
      <w:bookmarkStart w:name="_GoBack" w:id="6"/>
      <w:r w:rsidRPr="00E3087B">
        <w:rPr>
          <w:rFonts w:asciiTheme="majorHAnsi" w:hAnsiTheme="majorHAnsi" w:cstheme="majorBidi"/>
          <w:b/>
          <w:bCs/>
          <w:color w:val="FF0000"/>
        </w:rPr>
        <w:t>Data</w:t>
      </w:r>
    </w:p>
    <w:bookmarkEnd w:id="6"/>
    <w:p w:rsidRPr="00925C17" w:rsidR="00925C17" w:rsidP="00925C17" w:rsidRDefault="00925C17" w14:paraId="48BDD9E3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 w:rsidRPr="00925C17">
        <w:rPr>
          <w:rFonts w:asciiTheme="majorHAnsi" w:hAnsiTheme="majorHAnsi" w:eastAsiaTheme="minorEastAsia" w:cstheme="majorBidi"/>
          <w:b/>
        </w:rPr>
        <w:t>1 650</w:t>
      </w:r>
      <w:r w:rsidRPr="00925C17">
        <w:rPr>
          <w:rFonts w:asciiTheme="majorHAnsi" w:hAnsiTheme="majorHAnsi" w:eastAsiaTheme="minorEastAsia" w:cstheme="majorBidi"/>
        </w:rPr>
        <w:t xml:space="preserve"> podpořených profesionálů v rámci projektů </w:t>
      </w:r>
      <w:proofErr w:type="spellStart"/>
      <w:r w:rsidRPr="00925C17">
        <w:rPr>
          <w:rFonts w:asciiTheme="majorHAnsi" w:hAnsiTheme="majorHAnsi" w:eastAsiaTheme="minorEastAsia" w:cstheme="majorBidi"/>
        </w:rPr>
        <w:t>PerformCzech</w:t>
      </w:r>
      <w:proofErr w:type="spellEnd"/>
      <w:r w:rsidRPr="00925C17">
        <w:rPr>
          <w:rFonts w:asciiTheme="majorHAnsi" w:hAnsiTheme="majorHAnsi" w:eastAsiaTheme="minorEastAsia" w:cstheme="majorBidi"/>
        </w:rPr>
        <w:t xml:space="preserve"> a </w:t>
      </w:r>
      <w:proofErr w:type="spellStart"/>
      <w:r w:rsidRPr="00925C17">
        <w:rPr>
          <w:rFonts w:asciiTheme="majorHAnsi" w:hAnsiTheme="majorHAnsi" w:eastAsiaTheme="minorEastAsia" w:cstheme="majorBidi"/>
        </w:rPr>
        <w:t>SoundCzech</w:t>
      </w:r>
      <w:proofErr w:type="spellEnd"/>
      <w:r w:rsidRPr="00925C17">
        <w:rPr>
          <w:rFonts w:asciiTheme="majorHAnsi" w:hAnsiTheme="majorHAnsi" w:eastAsiaTheme="minorEastAsia" w:cstheme="majorBidi"/>
        </w:rPr>
        <w:t xml:space="preserve"> podpořených z</w:t>
      </w:r>
      <w:r>
        <w:rPr>
          <w:rFonts w:asciiTheme="majorHAnsi" w:hAnsiTheme="majorHAnsi" w:eastAsiaTheme="minorEastAsia" w:cstheme="majorBidi"/>
        </w:rPr>
        <w:t> </w:t>
      </w:r>
      <w:r w:rsidRPr="00925C17">
        <w:rPr>
          <w:rFonts w:asciiTheme="majorHAnsi" w:hAnsiTheme="majorHAnsi" w:eastAsiaTheme="minorEastAsia" w:cstheme="majorBidi"/>
        </w:rPr>
        <w:t>N</w:t>
      </w:r>
      <w:r>
        <w:rPr>
          <w:rFonts w:asciiTheme="majorHAnsi" w:hAnsiTheme="majorHAnsi" w:eastAsiaTheme="minorEastAsia" w:cstheme="majorBidi"/>
        </w:rPr>
        <w:t xml:space="preserve">árodního plánu obnovy </w:t>
      </w:r>
      <w:r w:rsidRPr="00925C17">
        <w:rPr>
          <w:rFonts w:asciiTheme="majorHAnsi" w:hAnsiTheme="majorHAnsi" w:eastAsiaTheme="minorEastAsia" w:cstheme="majorBidi"/>
        </w:rPr>
        <w:t>v</w:t>
      </w:r>
      <w:r>
        <w:rPr>
          <w:rFonts w:asciiTheme="majorHAnsi" w:hAnsiTheme="majorHAnsi" w:eastAsiaTheme="minorEastAsia" w:cstheme="majorBidi"/>
        </w:rPr>
        <w:t xml:space="preserve"> letech </w:t>
      </w:r>
      <w:r w:rsidRPr="00925C17">
        <w:rPr>
          <w:rFonts w:asciiTheme="majorHAnsi" w:hAnsiTheme="majorHAnsi" w:eastAsiaTheme="minorEastAsia" w:cstheme="majorBidi"/>
        </w:rPr>
        <w:t>2023 a 2024</w:t>
      </w:r>
    </w:p>
    <w:p w:rsidR="00925C17" w:rsidP="00925C17" w:rsidRDefault="00925C17" w14:paraId="365CAB71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>
        <w:rPr>
          <w:rFonts w:asciiTheme="majorHAnsi" w:hAnsiTheme="majorHAnsi" w:cstheme="majorBidi"/>
          <w:b/>
          <w:bCs/>
        </w:rPr>
        <w:t>1 622</w:t>
      </w:r>
      <w:r w:rsidRPr="2EE4C1DA">
        <w:rPr>
          <w:rFonts w:asciiTheme="majorHAnsi" w:hAnsiTheme="majorHAnsi" w:cstheme="majorBidi"/>
        </w:rPr>
        <w:t xml:space="preserve"> podpořených umělců/akcí /projektů v rámci programu </w:t>
      </w:r>
      <w:proofErr w:type="spellStart"/>
      <w:r w:rsidRPr="2EE4C1DA">
        <w:rPr>
          <w:rFonts w:asciiTheme="majorHAnsi" w:hAnsiTheme="majorHAnsi" w:cstheme="majorBidi"/>
        </w:rPr>
        <w:t>SoundCzech</w:t>
      </w:r>
      <w:proofErr w:type="spellEnd"/>
      <w:r w:rsidRPr="2EE4C1DA">
        <w:rPr>
          <w:rFonts w:asciiTheme="majorHAnsi" w:hAnsiTheme="majorHAnsi" w:cstheme="majorBidi"/>
        </w:rPr>
        <w:t xml:space="preserve"> </w:t>
      </w:r>
      <w:r w:rsidRPr="2EE4C1DA">
        <w:rPr>
          <w:rFonts w:asciiTheme="majorHAnsi" w:hAnsiTheme="majorHAnsi" w:eastAsiaTheme="minorEastAsia" w:cstheme="majorBidi"/>
        </w:rPr>
        <w:t>v období 2017</w:t>
      </w:r>
      <w:r w:rsidRPr="2EE4C1DA">
        <w:rPr>
          <w:rFonts w:asciiTheme="majorHAnsi" w:hAnsiTheme="majorHAnsi" w:cstheme="majorBidi"/>
        </w:rPr>
        <w:t>—</w:t>
      </w:r>
      <w:r w:rsidRPr="2EE4C1DA">
        <w:rPr>
          <w:rFonts w:asciiTheme="majorHAnsi" w:hAnsiTheme="majorHAnsi" w:eastAsiaTheme="minorEastAsia" w:cstheme="majorBidi"/>
        </w:rPr>
        <w:t>202</w:t>
      </w:r>
      <w:r>
        <w:rPr>
          <w:rFonts w:asciiTheme="majorHAnsi" w:hAnsiTheme="majorHAnsi" w:eastAsiaTheme="minorEastAsia" w:cstheme="majorBidi"/>
        </w:rPr>
        <w:t>4</w:t>
      </w:r>
    </w:p>
    <w:p w:rsidRPr="006F5B18" w:rsidR="00925C17" w:rsidP="00925C17" w:rsidRDefault="00925C17" w14:paraId="1C29CD98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>
        <w:rPr>
          <w:rFonts w:asciiTheme="majorHAnsi" w:hAnsiTheme="majorHAnsi" w:eastAsiaTheme="minorEastAsia" w:cstheme="majorBidi"/>
          <w:b/>
          <w:bCs/>
        </w:rPr>
        <w:t>820</w:t>
      </w:r>
      <w:r w:rsidRPr="166F8466">
        <w:rPr>
          <w:rFonts w:asciiTheme="majorHAnsi" w:hAnsiTheme="majorHAnsi" w:eastAsiaTheme="minorEastAsia" w:cstheme="majorBidi"/>
        </w:rPr>
        <w:t xml:space="preserve"> podpořených manažerů a umělců v rámci programu Go and </w:t>
      </w:r>
      <w:proofErr w:type="spellStart"/>
      <w:r w:rsidRPr="166F8466">
        <w:rPr>
          <w:rFonts w:asciiTheme="majorHAnsi" w:hAnsiTheme="majorHAnsi" w:eastAsiaTheme="minorEastAsia" w:cstheme="majorBidi"/>
        </w:rPr>
        <w:t>See</w:t>
      </w:r>
      <w:proofErr w:type="spellEnd"/>
    </w:p>
    <w:p w:rsidR="00925C17" w:rsidP="00925C17" w:rsidRDefault="00925C17" w14:paraId="0AC0F4E6" w14:textId="77777777">
      <w:pPr>
        <w:pStyle w:val="Odstavecseseznamem"/>
        <w:numPr>
          <w:ilvl w:val="0"/>
          <w:numId w:val="5"/>
        </w:numPr>
        <w:rPr>
          <w:rFonts w:asciiTheme="majorHAnsi" w:hAnsiTheme="majorHAnsi" w:cstheme="majorBidi"/>
        </w:rPr>
      </w:pPr>
      <w:r w:rsidRPr="166F8466">
        <w:rPr>
          <w:rFonts w:asciiTheme="majorHAnsi" w:hAnsiTheme="majorHAnsi" w:eastAsiaTheme="minorEastAsia" w:cstheme="majorBidi"/>
          <w:b/>
          <w:bCs/>
        </w:rPr>
        <w:t>346</w:t>
      </w:r>
      <w:r w:rsidRPr="166F8466">
        <w:rPr>
          <w:rFonts w:asciiTheme="majorHAnsi" w:hAnsiTheme="majorHAnsi" w:eastAsiaTheme="minorEastAsia" w:cstheme="majorBidi"/>
        </w:rPr>
        <w:t xml:space="preserve"> podpořených umělců v rámci Programu tvůrčích rezidencí a Programu</w:t>
      </w:r>
      <w:hyperlink r:id="rId41">
        <w:r w:rsidRPr="166F8466">
          <w:rPr>
            <w:rFonts w:asciiTheme="majorHAnsi" w:hAnsiTheme="majorHAnsi" w:eastAsiaTheme="minorEastAsia" w:cstheme="majorBidi"/>
          </w:rPr>
          <w:t xml:space="preserve"> rezidencí pro mladé výtvarníky v Centru Egona </w:t>
        </w:r>
        <w:proofErr w:type="spellStart"/>
        <w:r w:rsidRPr="166F8466">
          <w:rPr>
            <w:rFonts w:asciiTheme="majorHAnsi" w:hAnsiTheme="majorHAnsi" w:eastAsiaTheme="minorEastAsia" w:cstheme="majorBidi"/>
          </w:rPr>
          <w:t>Schieleho</w:t>
        </w:r>
        <w:proofErr w:type="spellEnd"/>
        <w:r w:rsidRPr="166F8466">
          <w:rPr>
            <w:rFonts w:asciiTheme="majorHAnsi" w:hAnsiTheme="majorHAnsi" w:eastAsiaTheme="minorEastAsia" w:cstheme="majorBidi"/>
          </w:rPr>
          <w:t xml:space="preserve"> v Českém Krumlově</w:t>
        </w:r>
      </w:hyperlink>
      <w:r w:rsidRPr="166F8466">
        <w:rPr>
          <w:rFonts w:asciiTheme="majorHAnsi" w:hAnsiTheme="majorHAnsi" w:eastAsiaTheme="minorEastAsia" w:cstheme="majorBidi"/>
        </w:rPr>
        <w:t xml:space="preserve"> v období 2004</w:t>
      </w:r>
      <w:r w:rsidRPr="166F8466">
        <w:rPr>
          <w:rFonts w:asciiTheme="majorHAnsi" w:hAnsiTheme="majorHAnsi" w:cstheme="majorBidi"/>
        </w:rPr>
        <w:t>—</w:t>
      </w:r>
      <w:r w:rsidRPr="166F8466">
        <w:rPr>
          <w:rFonts w:asciiTheme="majorHAnsi" w:hAnsiTheme="majorHAnsi" w:eastAsiaTheme="minorEastAsia" w:cstheme="majorBidi"/>
        </w:rPr>
        <w:t>2022.</w:t>
      </w:r>
      <w:r w:rsidRPr="166F8466">
        <w:rPr>
          <w:rFonts w:asciiTheme="majorHAnsi" w:hAnsiTheme="majorHAnsi" w:cstheme="majorBidi"/>
        </w:rPr>
        <w:t xml:space="preserve"> </w:t>
      </w:r>
    </w:p>
    <w:p w:rsidRPr="00651666" w:rsidR="00925C17" w:rsidP="00925C17" w:rsidRDefault="00925C17" w14:paraId="277FC345" w14:textId="77777777">
      <w:pPr>
        <w:pStyle w:val="Odstavecseseznamem"/>
        <w:numPr>
          <w:ilvl w:val="0"/>
          <w:numId w:val="5"/>
        </w:numPr>
        <w:rPr>
          <w:rFonts w:asciiTheme="majorHAnsi" w:hAnsiTheme="majorHAnsi" w:cstheme="majorBidi"/>
        </w:rPr>
      </w:pPr>
      <w:r w:rsidRPr="278E467E">
        <w:rPr>
          <w:rFonts w:asciiTheme="majorHAnsi" w:hAnsiTheme="majorHAnsi" w:cstheme="majorBidi"/>
          <w:b/>
          <w:bCs/>
        </w:rPr>
        <w:t>1 400</w:t>
      </w:r>
      <w:r w:rsidRPr="278E467E">
        <w:rPr>
          <w:rFonts w:asciiTheme="majorHAnsi" w:hAnsiTheme="majorHAnsi" w:cstheme="majorBidi"/>
        </w:rPr>
        <w:t xml:space="preserve"> účastníků akcí; </w:t>
      </w:r>
      <w:r w:rsidRPr="278E467E">
        <w:rPr>
          <w:rFonts w:asciiTheme="majorHAnsi" w:hAnsiTheme="majorHAnsi" w:cstheme="majorBidi"/>
          <w:b/>
          <w:bCs/>
        </w:rPr>
        <w:t>182</w:t>
      </w:r>
      <w:r w:rsidRPr="278E467E">
        <w:rPr>
          <w:rFonts w:asciiTheme="majorHAnsi" w:hAnsiTheme="majorHAnsi" w:cstheme="majorBidi"/>
        </w:rPr>
        <w:t xml:space="preserve"> absolventů manažerského programu Akademie IDU </w:t>
      </w:r>
    </w:p>
    <w:p w:rsidRPr="00651666" w:rsidR="00925C17" w:rsidP="00925C17" w:rsidRDefault="00925C17" w14:paraId="6B72EBE1" w14:textId="77777777">
      <w:pPr>
        <w:pStyle w:val="Odstavecseseznamem"/>
        <w:numPr>
          <w:ilvl w:val="0"/>
          <w:numId w:val="5"/>
        </w:numPr>
        <w:rPr>
          <w:rFonts w:asciiTheme="majorHAnsi" w:hAnsiTheme="majorHAnsi" w:cstheme="majorBidi"/>
        </w:rPr>
      </w:pPr>
      <w:r w:rsidRPr="278E467E">
        <w:rPr>
          <w:rFonts w:asciiTheme="majorHAnsi" w:hAnsiTheme="majorHAnsi" w:cstheme="majorBidi"/>
          <w:b/>
          <w:bCs/>
        </w:rPr>
        <w:t xml:space="preserve">15 000 </w:t>
      </w:r>
      <w:r w:rsidRPr="278E467E">
        <w:rPr>
          <w:rFonts w:asciiTheme="majorHAnsi" w:hAnsiTheme="majorHAnsi" w:cstheme="majorBidi"/>
        </w:rPr>
        <w:t xml:space="preserve">odběratelů </w:t>
      </w:r>
      <w:proofErr w:type="spellStart"/>
      <w:r w:rsidRPr="278E467E">
        <w:rPr>
          <w:rFonts w:asciiTheme="majorHAnsi" w:hAnsiTheme="majorHAnsi" w:cstheme="majorBidi"/>
        </w:rPr>
        <w:t>newsletteru</w:t>
      </w:r>
      <w:proofErr w:type="spellEnd"/>
      <w:r w:rsidRPr="278E467E">
        <w:rPr>
          <w:rFonts w:asciiTheme="majorHAnsi" w:hAnsiTheme="majorHAnsi" w:cstheme="majorBidi"/>
        </w:rPr>
        <w:t xml:space="preserve"> </w:t>
      </w:r>
      <w:proofErr w:type="spellStart"/>
      <w:r w:rsidRPr="278E467E">
        <w:rPr>
          <w:rFonts w:asciiTheme="majorHAnsi" w:hAnsiTheme="majorHAnsi" w:cstheme="majorBidi"/>
        </w:rPr>
        <w:t>Culturenetu</w:t>
      </w:r>
      <w:proofErr w:type="spellEnd"/>
      <w:r w:rsidRPr="278E467E">
        <w:rPr>
          <w:rFonts w:asciiTheme="majorHAnsi" w:hAnsiTheme="majorHAnsi" w:cstheme="majorBidi"/>
        </w:rPr>
        <w:t>.</w:t>
      </w:r>
    </w:p>
    <w:p w:rsidR="00925C17" w:rsidP="00925C17" w:rsidRDefault="00925C17" w14:paraId="32D01152" w14:textId="77777777">
      <w:pPr>
        <w:pStyle w:val="Odstavecseseznamem"/>
        <w:numPr>
          <w:ilvl w:val="0"/>
          <w:numId w:val="5"/>
        </w:numPr>
        <w:rPr>
          <w:rFonts w:asciiTheme="majorHAnsi" w:hAnsiTheme="majorHAnsi" w:cstheme="majorBidi"/>
        </w:rPr>
      </w:pPr>
      <w:r w:rsidRPr="166F8466">
        <w:rPr>
          <w:rFonts w:asciiTheme="majorHAnsi" w:hAnsiTheme="majorHAnsi" w:cstheme="majorBidi"/>
          <w:b/>
          <w:bCs/>
        </w:rPr>
        <w:t>96</w:t>
      </w:r>
      <w:r w:rsidRPr="166F8466">
        <w:rPr>
          <w:rFonts w:asciiTheme="majorHAnsi" w:hAnsiTheme="majorHAnsi" w:cstheme="majorBidi"/>
        </w:rPr>
        <w:t xml:space="preserve"> podpořených zahraničních literátů v ČR, 96 českých literátů v zahraničí v rámci Visegrádského programu pro literáty (VLRP).</w:t>
      </w:r>
    </w:p>
    <w:p w:rsidRPr="005341F4" w:rsidR="00925C17" w:rsidP="00925C17" w:rsidRDefault="00925C17" w14:paraId="733556EB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 w:rsidRPr="166F8466">
        <w:rPr>
          <w:rFonts w:asciiTheme="majorHAnsi" w:hAnsiTheme="majorHAnsi" w:eastAsiaTheme="minorEastAsia" w:cstheme="majorBidi"/>
          <w:b/>
          <w:bCs/>
        </w:rPr>
        <w:t>40</w:t>
      </w:r>
      <w:r w:rsidRPr="166F8466">
        <w:rPr>
          <w:rFonts w:asciiTheme="majorHAnsi" w:hAnsiTheme="majorHAnsi" w:eastAsiaTheme="minorEastAsia" w:cstheme="majorBidi"/>
        </w:rPr>
        <w:t xml:space="preserve"> publikačních výstupů v rámci výzkumu v oblasti kulturní politiky</w:t>
      </w:r>
    </w:p>
    <w:p w:rsidRPr="007E4C41" w:rsidR="00925C17" w:rsidP="00925C17" w:rsidRDefault="00925C17" w14:paraId="6054774C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 w:rsidRPr="2E0F28FA">
        <w:rPr>
          <w:rFonts w:asciiTheme="majorHAnsi" w:hAnsiTheme="majorHAnsi" w:eastAsiaTheme="minorEastAsia" w:cstheme="majorBidi"/>
          <w:b/>
          <w:bCs/>
        </w:rPr>
        <w:t>10</w:t>
      </w:r>
      <w:r w:rsidRPr="2E0F28FA">
        <w:rPr>
          <w:rFonts w:asciiTheme="majorHAnsi" w:hAnsiTheme="majorHAnsi" w:eastAsiaTheme="minorEastAsia" w:cstheme="majorBidi"/>
        </w:rPr>
        <w:t xml:space="preserve"> mezinárodních projektů financovaných z externích zdrojů v období 2019</w:t>
      </w:r>
      <w:r w:rsidRPr="2E0F28FA">
        <w:rPr>
          <w:rFonts w:asciiTheme="majorHAnsi" w:hAnsiTheme="majorHAnsi" w:cstheme="majorBidi"/>
        </w:rPr>
        <w:t>–2023</w:t>
      </w:r>
    </w:p>
    <w:p w:rsidRPr="007E4C41" w:rsidR="00925C17" w:rsidP="00925C17" w:rsidRDefault="00925C17" w14:paraId="23717740" w14:textId="77777777">
      <w:pPr>
        <w:pStyle w:val="Odstavecseseznamem"/>
        <w:numPr>
          <w:ilvl w:val="0"/>
          <w:numId w:val="5"/>
        </w:numPr>
        <w:rPr>
          <w:rFonts w:asciiTheme="majorHAnsi" w:hAnsiTheme="majorHAnsi" w:eastAsiaTheme="minorEastAsia" w:cstheme="majorBidi"/>
        </w:rPr>
      </w:pPr>
      <w:r w:rsidRPr="007E4C41">
        <w:rPr>
          <w:rFonts w:asciiTheme="majorHAnsi" w:hAnsiTheme="majorHAnsi" w:eastAsiaTheme="minorEastAsia" w:cstheme="majorBidi"/>
          <w:b/>
        </w:rPr>
        <w:t>8</w:t>
      </w:r>
      <w:r w:rsidRPr="007E4C41">
        <w:rPr>
          <w:rFonts w:asciiTheme="majorHAnsi" w:hAnsiTheme="majorHAnsi" w:eastAsiaTheme="minorEastAsia" w:cstheme="majorBidi"/>
          <w:b/>
          <w:bCs/>
        </w:rPr>
        <w:t>0</w:t>
      </w:r>
      <w:r w:rsidRPr="007E4C41">
        <w:rPr>
          <w:rFonts w:asciiTheme="majorHAnsi" w:hAnsiTheme="majorHAnsi" w:eastAsiaTheme="minorEastAsia" w:cstheme="majorBidi"/>
        </w:rPr>
        <w:t xml:space="preserve"> konzultací, </w:t>
      </w:r>
      <w:r w:rsidRPr="007E4C41">
        <w:rPr>
          <w:rFonts w:asciiTheme="majorHAnsi" w:hAnsiTheme="majorHAnsi" w:eastAsiaTheme="minorEastAsia" w:cstheme="majorBidi"/>
          <w:b/>
          <w:bCs/>
        </w:rPr>
        <w:t>10</w:t>
      </w:r>
      <w:r w:rsidRPr="007E4C41">
        <w:rPr>
          <w:rFonts w:asciiTheme="majorHAnsi" w:hAnsiTheme="majorHAnsi" w:eastAsiaTheme="minorEastAsia" w:cstheme="majorBidi"/>
        </w:rPr>
        <w:t xml:space="preserve"> publikací</w:t>
      </w:r>
      <w:r>
        <w:rPr>
          <w:rFonts w:asciiTheme="majorHAnsi" w:hAnsiTheme="majorHAnsi" w:eastAsiaTheme="minorEastAsia" w:cstheme="majorBidi"/>
        </w:rPr>
        <w:t>,</w:t>
      </w:r>
      <w:r w:rsidRPr="007E4C41">
        <w:rPr>
          <w:rFonts w:asciiTheme="majorHAnsi" w:hAnsiTheme="majorHAnsi" w:eastAsiaTheme="minorEastAsia" w:cstheme="majorBidi"/>
          <w:b/>
          <w:bCs/>
        </w:rPr>
        <w:t xml:space="preserve">30 </w:t>
      </w:r>
      <w:r w:rsidRPr="007E4C41">
        <w:rPr>
          <w:rFonts w:asciiTheme="majorHAnsi" w:hAnsiTheme="majorHAnsi" w:eastAsiaTheme="minorEastAsia" w:cstheme="majorBidi"/>
        </w:rPr>
        <w:t xml:space="preserve">workshopů v rámci </w:t>
      </w:r>
      <w:proofErr w:type="spellStart"/>
      <w:r w:rsidRPr="007E4C41">
        <w:rPr>
          <w:rFonts w:asciiTheme="majorHAnsi" w:hAnsiTheme="majorHAnsi" w:eastAsiaTheme="minorEastAsia" w:cstheme="majorBidi"/>
        </w:rPr>
        <w:t>infopointu</w:t>
      </w:r>
      <w:proofErr w:type="spellEnd"/>
      <w:r w:rsidRPr="007E4C41">
        <w:rPr>
          <w:rFonts w:asciiTheme="majorHAnsi" w:hAnsiTheme="majorHAnsi" w:eastAsiaTheme="minorEastAsia" w:cstheme="majorBidi"/>
        </w:rPr>
        <w:t xml:space="preserve"> </w:t>
      </w:r>
      <w:proofErr w:type="spellStart"/>
      <w:r w:rsidRPr="007E4C41">
        <w:rPr>
          <w:rFonts w:asciiTheme="majorHAnsi" w:hAnsiTheme="majorHAnsi" w:eastAsiaTheme="minorEastAsia" w:cstheme="majorBidi"/>
        </w:rPr>
        <w:t>CzechMobility.Info</w:t>
      </w:r>
      <w:proofErr w:type="spellEnd"/>
    </w:p>
    <w:p w:rsidR="00925C17" w:rsidP="00925C17" w:rsidRDefault="00925C17" w14:paraId="52F8A784" w14:textId="77777777">
      <w:pPr>
        <w:rPr>
          <w:rFonts w:asciiTheme="majorHAnsi" w:hAnsiTheme="majorHAnsi" w:cstheme="majorBidi"/>
        </w:rPr>
      </w:pPr>
      <w:r w:rsidRPr="166F8466">
        <w:rPr>
          <w:rFonts w:asciiTheme="majorHAnsi" w:hAnsiTheme="majorHAnsi" w:cstheme="majorBidi"/>
        </w:rPr>
        <w:t xml:space="preserve">Zdroj: </w:t>
      </w:r>
      <w:hyperlink r:id="rId42">
        <w:r w:rsidRPr="166F8466">
          <w:rPr>
            <w:rStyle w:val="Hypertextovodkaz"/>
            <w:rFonts w:asciiTheme="majorHAnsi" w:hAnsiTheme="majorHAnsi" w:cstheme="majorBidi"/>
          </w:rPr>
          <w:t>www.idu.cz</w:t>
        </w:r>
      </w:hyperlink>
      <w:r w:rsidRPr="166F8466">
        <w:rPr>
          <w:rFonts w:asciiTheme="majorHAnsi" w:hAnsiTheme="majorHAnsi" w:cstheme="majorBidi"/>
        </w:rPr>
        <w:t xml:space="preserve">, výroční zprávy </w:t>
      </w:r>
    </w:p>
    <w:bookmarkEnd w:id="0"/>
    <w:p w:rsidR="00925C17" w:rsidP="00925C17" w:rsidRDefault="00925C17" w14:paraId="283F67EB" w14:textId="77777777">
      <w:pPr>
        <w:rPr>
          <w:rFonts w:asciiTheme="majorHAnsi" w:hAnsiTheme="majorHAnsi" w:eastAsiaTheme="minorEastAsia" w:cstheme="majorBidi"/>
        </w:rPr>
      </w:pPr>
    </w:p>
    <w:p w:rsidR="00AE29D6" w:rsidRDefault="00AE29D6" w14:paraId="23826A9B" w14:textId="77777777"/>
    <w:sectPr w:rsidR="00AE29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8F1"/>
    <w:multiLevelType w:val="hybridMultilevel"/>
    <w:tmpl w:val="C92671A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707745"/>
    <w:multiLevelType w:val="hybridMultilevel"/>
    <w:tmpl w:val="AF4CA12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D90B00"/>
    <w:multiLevelType w:val="hybridMultilevel"/>
    <w:tmpl w:val="6DDC0BDC"/>
    <w:lvl w:ilvl="0" w:tplc="8490F98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7B06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2A1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343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EE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015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B25D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5ED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87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6D44D3"/>
    <w:multiLevelType w:val="hybridMultilevel"/>
    <w:tmpl w:val="DEC8578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953107"/>
    <w:multiLevelType w:val="hybridMultilevel"/>
    <w:tmpl w:val="4534436E"/>
    <w:lvl w:ilvl="0" w:tplc="E82A1B5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17"/>
    <w:rsid w:val="00925C17"/>
    <w:rsid w:val="00AE29D6"/>
    <w:rsid w:val="00E3087B"/>
    <w:rsid w:val="00FE0405"/>
    <w:rsid w:val="01AF87C8"/>
    <w:rsid w:val="01F2F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6C79"/>
  <w15:chartTrackingRefBased/>
  <w15:docId w15:val="{195357AD-917B-4788-8E00-684BADB3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925C17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C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5C17"/>
    <w:pPr>
      <w:ind w:left="720"/>
      <w:contextualSpacing/>
    </w:pPr>
  </w:style>
  <w:style w:type="paragraph" w:styleId="paragraph" w:customStyle="1">
    <w:name w:val="paragraph"/>
    <w:basedOn w:val="Normln"/>
    <w:rsid w:val="00925C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925C17"/>
  </w:style>
  <w:style w:type="paragraph" w:styleId="Normlnweb">
    <w:name w:val="Normal (Web)"/>
    <w:basedOn w:val="Normln"/>
    <w:uiPriority w:val="99"/>
    <w:semiHidden/>
    <w:unhideWhenUsed/>
    <w:rsid w:val="00925C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5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C1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925C1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2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ulturenet.cz/" TargetMode="External" Id="rId8" /><Relationship Type="http://schemas.openxmlformats.org/officeDocument/2006/relationships/hyperlink" Target="https://www.performczech.cz/" TargetMode="External" Id="rId13" /><Relationship Type="http://schemas.openxmlformats.org/officeDocument/2006/relationships/hyperlink" Target="https://unima.idu.cz/" TargetMode="External" Id="rId18" /><Relationship Type="http://schemas.openxmlformats.org/officeDocument/2006/relationships/hyperlink" Target="https://www.idu.cz/cs/aktualne/kalendar-akci/1783-stred-zajmu-covid-jako-prilezitost" TargetMode="External" Id="rId26" /><Relationship Type="http://schemas.openxmlformats.org/officeDocument/2006/relationships/hyperlink" Target="https://www.idu.cz/cs/sluzby/projekty-podporene-z-programu-eu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akademie.idu.cz/" TargetMode="External" Id="rId21" /><Relationship Type="http://schemas.openxmlformats.org/officeDocument/2006/relationships/hyperlink" Target="http://umeni-covid19.cz/" TargetMode="External" Id="rId34" /><Relationship Type="http://schemas.openxmlformats.org/officeDocument/2006/relationships/hyperlink" Target="https://www.idu.cz" TargetMode="External" Id="rId42" /><Relationship Type="http://schemas.openxmlformats.org/officeDocument/2006/relationships/webSettings" Target="webSettings.xml" Id="rId7" /><Relationship Type="http://schemas.openxmlformats.org/officeDocument/2006/relationships/hyperlink" Target="https://www.soundczech.cz/" TargetMode="External" Id="rId12" /><Relationship Type="http://schemas.openxmlformats.org/officeDocument/2006/relationships/hyperlink" Target="https://cosdat.idu.cz/" TargetMode="External" Id="rId17" /><Relationship Type="http://schemas.openxmlformats.org/officeDocument/2006/relationships/hyperlink" Target="https://www.idu.cz/cs/aktualne/kalendar-akci/695-stred-zajmu-umelecka-kritika-2017" TargetMode="External" Id="rId25" /><Relationship Type="http://schemas.openxmlformats.org/officeDocument/2006/relationships/hyperlink" Target="https://www.idu.cz/cs/o-nas/veda-a-vyzkum/vedeckovyzkumne-projekty/1085-potencial-modniho-sektoru-cr-modni-design-stav-a-potreby" TargetMode="External" Id="rId33" /><Relationship Type="http://schemas.openxmlformats.org/officeDocument/2006/relationships/hyperlink" Target="https://www.idu.cz/cs/o-nas/veda-a-vyzkum/vedeckovyzkumne-projekty/3159-post-covid-adaptation-models-in-culture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s://artsczech.cz/" TargetMode="External" Id="rId16" /><Relationship Type="http://schemas.openxmlformats.org/officeDocument/2006/relationships/hyperlink" Target="https://www.idu.cz/cs/aktualne/aktuality/1045-fondy-ehp-a-norska-prilezitosti-a-planovane-vyzvy-v-oblasti-kultury" TargetMode="External" Id="rId20" /><Relationship Type="http://schemas.openxmlformats.org/officeDocument/2006/relationships/hyperlink" Target="https://www.culturenet.cz/knihovna/koncepce-ucinnejsi-podpory-umeni-2007-2013/" TargetMode="External" Id="rId29" /><Relationship Type="http://schemas.openxmlformats.org/officeDocument/2006/relationships/hyperlink" Target="https://www.idu.cz/cs/o-nas/projekty-a-infoportaly/671-rezidence-v-egon-schiele-art-centru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du.cz/cs/o-nas/projekty-a-infoportaly/671-rezidence-v-egon-schiele-art-centru" TargetMode="External" Id="rId11" /><Relationship Type="http://schemas.openxmlformats.org/officeDocument/2006/relationships/hyperlink" Target="https://www.idu.cz/cs/aktualne/kalendar-akci/701-stred-zajmu-kultura-360deg" TargetMode="External" Id="rId24" /><Relationship Type="http://schemas.openxmlformats.org/officeDocument/2006/relationships/hyperlink" Target="https://www.idu.cz/cs/o-nas/veda-a-vyzkum/vedeckovyzkumne-projekty/706-cesky-tanec-v-datech" TargetMode="External" Id="rId32" /><Relationship Type="http://schemas.openxmlformats.org/officeDocument/2006/relationships/hyperlink" Target="https://www.idu.cz/cs/o-nas/veda-a-vyzkum/vedeckovyzkumne-projekty/4563-uplatnitelnost-umelcu-na-trhu-prace-v-oboru-klasicke-hudby-v-kontextu-eu" TargetMode="External" Id="rId37" /><Relationship Type="http://schemas.openxmlformats.org/officeDocument/2006/relationships/hyperlink" Target="https://www.performingartsv4.eu/drama-revival/theatre-translation-handbook/" TargetMode="External" Id="rId40" /><Relationship Type="http://schemas.openxmlformats.org/officeDocument/2006/relationships/styles" Target="styles.xml" Id="rId5" /><Relationship Type="http://schemas.openxmlformats.org/officeDocument/2006/relationships/hyperlink" Target="https://prospero.idu.cz/publikace/vysledky-mapovani-nezavislych-divadel-v-cr/" TargetMode="External" Id="rId15" /><Relationship Type="http://schemas.openxmlformats.org/officeDocument/2006/relationships/hyperlink" Target="http://www.zakreativnicesko.cz" TargetMode="External" Id="rId23" /><Relationship Type="http://schemas.openxmlformats.org/officeDocument/2006/relationships/hyperlink" Target="https://www.idu.cz/cs/aktualne/kalendar-akci/6601-stred-zajmu-umelci-a-kultura-po-covidu" TargetMode="External" Id="rId28" /><Relationship Type="http://schemas.openxmlformats.org/officeDocument/2006/relationships/hyperlink" Target="https://www.idu.cz/cs/o-nas/veda-a-vyzkum/vedeckovyzkumne-projekty/1934-mapovani-nezavisleho-divadla" TargetMode="External" Id="rId36" /><Relationship Type="http://schemas.openxmlformats.org/officeDocument/2006/relationships/hyperlink" Target="https://www.idu.cz/cs/o-nas/projekty-a-infoportaly/670-rezidence-v-zahranici" TargetMode="External" Id="rId10" /><Relationship Type="http://schemas.openxmlformats.org/officeDocument/2006/relationships/hyperlink" Target="https://www.idu.cz/cs/o-nas/projekty-a-infoportaly/655-go-and-see" TargetMode="External" Id="rId19" /><Relationship Type="http://schemas.openxmlformats.org/officeDocument/2006/relationships/hyperlink" Target="https://www.culturenet.cz/knihovna/analyza-poskytovani-dotaci-ministerstvem-kultury-v-oblasti-ziveho-umeni-2012-2016/" TargetMode="External" Id="rId31" /><Relationship Type="http://schemas.openxmlformats.org/officeDocument/2006/relationships/theme" Target="theme/theme1.xml" Id="rId44" /><Relationship Type="http://schemas.openxmlformats.org/officeDocument/2006/relationships/numbering" Target="numbering.xml" Id="rId4" /><Relationship Type="http://schemas.openxmlformats.org/officeDocument/2006/relationships/hyperlink" Target="https://www.czechmobility.info/cs" TargetMode="External" Id="rId9" /><Relationship Type="http://schemas.openxmlformats.org/officeDocument/2006/relationships/hyperlink" Target="https://www.instagram.com/jsme_idu/" TargetMode="External" Id="rId14" /><Relationship Type="http://schemas.openxmlformats.org/officeDocument/2006/relationships/hyperlink" Target="https://www.idu.cz/dokumenty/vyrocni-zprava-idu-za-rok-2008.pdf" TargetMode="External" Id="rId22" /><Relationship Type="http://schemas.openxmlformats.org/officeDocument/2006/relationships/hyperlink" Target="https://www.idu.cz/cs/aktualne/kalendar-akci/3313-mezinarodni-konference-status-umelce-a-umelkyne" TargetMode="External" Id="rId27" /><Relationship Type="http://schemas.openxmlformats.org/officeDocument/2006/relationships/hyperlink" Target="https://www.idu.cz/cs/o-nas/veda-a-vyzkum/vedeckovyzkumne-projekty/704-mapovani-kulturnich-a-kreativnich-prumyslu-v-cr" TargetMode="External" Id="rId30" /><Relationship Type="http://schemas.openxmlformats.org/officeDocument/2006/relationships/hyperlink" Target="https://www.idu.cz/cs/o-nas/veda-a-vyzkum/vedeckovyzkumne-projekty/1906-status-umelce" TargetMode="External" Id="rId35" /><Relationship Type="http://schemas.openxmlformats.org/officeDocument/2006/relationships/fontTable" Target="fontTable.xml" Id="rId4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7484B9A03DB4F9B77E4AA761BD1E5" ma:contentTypeVersion="14" ma:contentTypeDescription="Vytvoří nový dokument" ma:contentTypeScope="" ma:versionID="d3e91e94516a2a090811ea92ab929cd5">
  <xsd:schema xmlns:xsd="http://www.w3.org/2001/XMLSchema" xmlns:xs="http://www.w3.org/2001/XMLSchema" xmlns:p="http://schemas.microsoft.com/office/2006/metadata/properties" xmlns:ns2="247ce8e3-1031-4057-9ec7-18caf3caaca0" xmlns:ns3="4966b5fa-5a36-4885-aec8-f440e1a87b3a" targetNamespace="http://schemas.microsoft.com/office/2006/metadata/properties" ma:root="true" ma:fieldsID="765936c27dc5194671c87ae52b6ff62c" ns2:_="" ns3:_="">
    <xsd:import namespace="247ce8e3-1031-4057-9ec7-18caf3caaca0"/>
    <xsd:import namespace="4966b5fa-5a36-4885-aec8-f440e1a87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ce8e3-1031-4057-9ec7-18caf3ca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fe28400-9e60-4bdb-aa4d-a7161a78f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6b5fa-5a36-4885-aec8-f440e1a87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462f8f-8d2d-4f6d-9cef-7762d0b311f9}" ma:internalName="TaxCatchAll" ma:showField="CatchAllData" ma:web="4966b5fa-5a36-4885-aec8-f440e1a87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ce8e3-1031-4057-9ec7-18caf3caaca0">
      <Terms xmlns="http://schemas.microsoft.com/office/infopath/2007/PartnerControls"/>
    </lcf76f155ced4ddcb4097134ff3c332f>
    <TaxCatchAll xmlns="4966b5fa-5a36-4885-aec8-f440e1a87b3a" xsi:nil="true"/>
  </documentManagement>
</p:properties>
</file>

<file path=customXml/itemProps1.xml><?xml version="1.0" encoding="utf-8"?>
<ds:datastoreItem xmlns:ds="http://schemas.openxmlformats.org/officeDocument/2006/customXml" ds:itemID="{46CAC489-F8DA-428C-B108-3AF33EB6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ce8e3-1031-4057-9ec7-18caf3caaca0"/>
    <ds:schemaRef ds:uri="4966b5fa-5a36-4885-aec8-f440e1a87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41EE-7A05-4BC3-AD53-4B30D769F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F86B7-FD95-4D09-9351-DA3061052933}">
  <ds:schemaRefs>
    <ds:schemaRef ds:uri="http://purl.org/dc/elements/1.1/"/>
    <ds:schemaRef ds:uri="http://schemas.microsoft.com/office/2006/metadata/properties"/>
    <ds:schemaRef ds:uri="247ce8e3-1031-4057-9ec7-18caf3caaca0"/>
    <ds:schemaRef ds:uri="http://purl.org/dc/terms/"/>
    <ds:schemaRef ds:uri="4966b5fa-5a36-4885-aec8-f440e1a87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Žáková</dc:creator>
  <cp:keywords/>
  <dc:description/>
  <cp:lastModifiedBy>Žáková Eva</cp:lastModifiedBy>
  <cp:revision>2</cp:revision>
  <dcterms:created xsi:type="dcterms:W3CDTF">2025-03-10T09:08:00Z</dcterms:created>
  <dcterms:modified xsi:type="dcterms:W3CDTF">2025-03-10T09:37:36Z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ae040215-af02-41e5-9393-311f6e189993</vt:lpwstr>
  </property>
  <property fmtid="{D5CDD505-2E9C-101B-9397-08002B2CF9AE}" pid="3" name="ContentTypeId">
    <vt:lpwstr>0x010100EBE7484B9A03DB4F9B77E4AA761BD1E5</vt:lpwstr>
  </property>
  <property fmtid="{D5CDD505-2E9C-101B-9397-08002B2CF9AE}" pid="4" name="MediaServiceImageTags">
    <vt:lpwstr/>
  </property>
</Properties>
</file>