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  <w:bookmarkStart w:id="0" w:name="_GoBack"/>
      <w:bookmarkEnd w:id="0"/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38694904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Tisková zpráva </w:t>
      </w:r>
      <w:r>
        <w:rPr>
          <w:rFonts w:asciiTheme="majorHAnsi" w:hAnsiTheme="majorHAnsi" w:cs="Arial"/>
        </w:rPr>
        <w:t>|</w:t>
      </w:r>
      <w:r w:rsidR="000E474E">
        <w:rPr>
          <w:rFonts w:asciiTheme="majorHAnsi" w:hAnsiTheme="majorHAnsi" w:cs="Arial"/>
        </w:rPr>
        <w:t>20</w:t>
      </w:r>
      <w:r>
        <w:rPr>
          <w:rFonts w:asciiTheme="majorHAnsi" w:hAnsiTheme="majorHAnsi" w:cs="Arial"/>
        </w:rPr>
        <w:t xml:space="preserve">. </w:t>
      </w:r>
      <w:r w:rsidR="000E474E">
        <w:rPr>
          <w:rFonts w:asciiTheme="majorHAnsi" w:hAnsiTheme="majorHAnsi" w:cs="Arial"/>
        </w:rPr>
        <w:t>12</w:t>
      </w:r>
      <w:r>
        <w:rPr>
          <w:rFonts w:asciiTheme="majorHAnsi" w:hAnsiTheme="majorHAnsi" w:cs="Arial"/>
        </w:rPr>
        <w:t>. 202</w:t>
      </w:r>
      <w:r w:rsidR="00332F1A">
        <w:rPr>
          <w:rFonts w:asciiTheme="majorHAnsi" w:hAnsiTheme="majorHAnsi" w:cs="Arial"/>
        </w:rPr>
        <w:t>3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247F5B99" w14:textId="77777777" w:rsidR="00332F1A" w:rsidRPr="00F14663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40C186B6" w14:textId="5B6E3FA1" w:rsidR="00332F1A" w:rsidRPr="00F14663" w:rsidRDefault="000E474E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0E474E">
        <w:rPr>
          <w:rFonts w:asciiTheme="majorHAnsi" w:hAnsiTheme="majorHAnsi"/>
          <w:b/>
          <w:bCs/>
          <w:sz w:val="32"/>
          <w:szCs w:val="32"/>
        </w:rPr>
        <w:t xml:space="preserve">Novou uměleckou ředitelkou Pražského </w:t>
      </w:r>
      <w:proofErr w:type="spellStart"/>
      <w:r w:rsidRPr="000E474E">
        <w:rPr>
          <w:rFonts w:asciiTheme="majorHAnsi" w:hAnsiTheme="majorHAnsi"/>
          <w:b/>
          <w:bCs/>
          <w:sz w:val="32"/>
          <w:szCs w:val="32"/>
        </w:rPr>
        <w:t>Quadriennale</w:t>
      </w:r>
      <w:proofErr w:type="spellEnd"/>
      <w:r w:rsidRPr="000E474E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7E33B2">
        <w:rPr>
          <w:rFonts w:asciiTheme="majorHAnsi" w:hAnsiTheme="majorHAnsi"/>
          <w:b/>
          <w:bCs/>
          <w:sz w:val="32"/>
          <w:szCs w:val="32"/>
        </w:rPr>
        <w:br/>
      </w:r>
      <w:r w:rsidRPr="000E474E">
        <w:rPr>
          <w:rFonts w:asciiTheme="majorHAnsi" w:hAnsiTheme="majorHAnsi"/>
          <w:b/>
          <w:bCs/>
          <w:sz w:val="32"/>
          <w:szCs w:val="32"/>
        </w:rPr>
        <w:t>je Barbora Příhodová</w:t>
      </w:r>
    </w:p>
    <w:p w14:paraId="1E7B8A79" w14:textId="77777777" w:rsidR="00332F1A" w:rsidRPr="00F14663" w:rsidRDefault="00332F1A" w:rsidP="004A5614">
      <w:pPr>
        <w:jc w:val="center"/>
        <w:rPr>
          <w:rFonts w:asciiTheme="majorHAnsi" w:hAnsiTheme="majorHAnsi"/>
          <w:sz w:val="22"/>
          <w:szCs w:val="22"/>
        </w:rPr>
      </w:pPr>
    </w:p>
    <w:p w14:paraId="6CC55BB6" w14:textId="7DD9CEB8" w:rsidR="00B25FD5" w:rsidRPr="00F14663" w:rsidRDefault="000E474E" w:rsidP="004E29FE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Po osmi letech a dvou ročnících Pražského </w:t>
      </w:r>
      <w:proofErr w:type="spellStart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Quadriennale</w:t>
      </w:r>
      <w:proofErr w:type="spellEnd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scénografie a divadelního prostoru střídá Markétu Fantovou na pozici umělecké ředitelky Barbora Diego Rivera Příhodová. Divadelní historičku, kurátorku a pedagožku aktuálně působící na </w:t>
      </w:r>
      <w:proofErr w:type="spellStart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Villanova</w:t>
      </w:r>
      <w:proofErr w:type="spellEnd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University a University </w:t>
      </w:r>
      <w:proofErr w:type="spellStart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the</w:t>
      </w:r>
      <w:proofErr w:type="spellEnd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Arts</w:t>
      </w:r>
      <w:proofErr w:type="spellEnd"/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ve Filadelfii zvolila do vedení PQ odborná komise na</w:t>
      </w:r>
      <w:r w:rsidR="007E33B2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Pr="000E474E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základě výběrového řízení v listopadu 2023.</w:t>
      </w:r>
      <w:r w:rsidR="00EB33B1" w:rsidRPr="00F14663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97D3C36" w14:textId="77777777" w:rsidR="00EB33B1" w:rsidRPr="00F14663" w:rsidRDefault="00EB33B1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E033078" w14:textId="337578BC" w:rsidR="000E474E" w:rsidRDefault="000E474E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 xml:space="preserve">Na formování Pražského </w:t>
      </w:r>
      <w:proofErr w:type="spellStart"/>
      <w:r w:rsidRPr="000E474E">
        <w:rPr>
          <w:rFonts w:asciiTheme="majorHAnsi" w:hAnsiTheme="majorHAnsi"/>
          <w:sz w:val="22"/>
          <w:szCs w:val="22"/>
        </w:rPr>
        <w:t>Quadriennale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se Barbora Příhodová jako konzultantka, editorka a</w:t>
      </w:r>
      <w:r w:rsidR="007E33B2">
        <w:rPr>
          <w:rFonts w:asciiTheme="majorHAnsi" w:hAnsiTheme="majorHAnsi"/>
          <w:sz w:val="22"/>
          <w:szCs w:val="22"/>
        </w:rPr>
        <w:t> </w:t>
      </w:r>
      <w:r w:rsidRPr="000E474E">
        <w:rPr>
          <w:rFonts w:asciiTheme="majorHAnsi" w:hAnsiTheme="majorHAnsi"/>
          <w:sz w:val="22"/>
          <w:szCs w:val="22"/>
        </w:rPr>
        <w:t xml:space="preserve">autorka podílí už od roku 2009. Na letošním 15. ročníku festivalu </w:t>
      </w:r>
      <w:proofErr w:type="spellStart"/>
      <w:r w:rsidRPr="000E474E">
        <w:rPr>
          <w:rFonts w:asciiTheme="majorHAnsi" w:hAnsiTheme="majorHAnsi"/>
          <w:sz w:val="22"/>
          <w:szCs w:val="22"/>
        </w:rPr>
        <w:t>kurátorsky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vedla programovou diskuzní sekci PQ </w:t>
      </w:r>
      <w:proofErr w:type="spellStart"/>
      <w:r w:rsidRPr="000E474E">
        <w:rPr>
          <w:rFonts w:asciiTheme="majorHAnsi" w:hAnsiTheme="majorHAnsi"/>
          <w:sz w:val="22"/>
          <w:szCs w:val="22"/>
        </w:rPr>
        <w:t>Talks</w:t>
      </w:r>
      <w:proofErr w:type="spellEnd"/>
      <w:r w:rsidRPr="000E474E">
        <w:rPr>
          <w:rFonts w:asciiTheme="majorHAnsi" w:hAnsiTheme="majorHAnsi"/>
          <w:sz w:val="22"/>
          <w:szCs w:val="22"/>
        </w:rPr>
        <w:t>, kterou zformovala v roce 2019 ve spolu-kurátorství s Pavlem Drábkem. Příhodová se věnuje výzkumu moderní a současné scénografie, je aktivní jako editorka (Scénografie mluví. Hovory Jarky Buriana s Josefem Svobodou. 2014 a další) a na univerzitách v</w:t>
      </w:r>
      <w:r w:rsidR="007E33B2">
        <w:rPr>
          <w:rFonts w:asciiTheme="majorHAnsi" w:hAnsiTheme="majorHAnsi"/>
          <w:sz w:val="22"/>
          <w:szCs w:val="22"/>
        </w:rPr>
        <w:t> </w:t>
      </w:r>
      <w:r w:rsidRPr="000E474E">
        <w:rPr>
          <w:rFonts w:asciiTheme="majorHAnsi" w:hAnsiTheme="majorHAnsi"/>
          <w:sz w:val="22"/>
          <w:szCs w:val="22"/>
        </w:rPr>
        <w:t xml:space="preserve">USA i v ČR učí akademické psaní a historii performance designu / scénografie. Má doktorský titul v oboru dějin divadla, její výzkumné a kurátorské projekty podpořily mj. </w:t>
      </w:r>
      <w:proofErr w:type="spellStart"/>
      <w:r w:rsidRPr="000E474E">
        <w:rPr>
          <w:rFonts w:asciiTheme="majorHAnsi" w:hAnsiTheme="majorHAnsi"/>
          <w:sz w:val="22"/>
          <w:szCs w:val="22"/>
        </w:rPr>
        <w:t>Fulbright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474E">
        <w:rPr>
          <w:rFonts w:asciiTheme="majorHAnsi" w:hAnsiTheme="majorHAnsi"/>
          <w:sz w:val="22"/>
          <w:szCs w:val="22"/>
        </w:rPr>
        <w:t>Research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474E">
        <w:rPr>
          <w:rFonts w:asciiTheme="majorHAnsi" w:hAnsiTheme="majorHAnsi"/>
          <w:sz w:val="22"/>
          <w:szCs w:val="22"/>
        </w:rPr>
        <w:t>Scholarship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E474E">
        <w:rPr>
          <w:rFonts w:asciiTheme="majorHAnsi" w:hAnsiTheme="majorHAnsi"/>
          <w:sz w:val="22"/>
          <w:szCs w:val="22"/>
        </w:rPr>
        <w:t>Mellon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474E">
        <w:rPr>
          <w:rFonts w:asciiTheme="majorHAnsi" w:hAnsiTheme="majorHAnsi"/>
          <w:sz w:val="22"/>
          <w:szCs w:val="22"/>
        </w:rPr>
        <w:t>Fellowship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nebo New York Public </w:t>
      </w:r>
      <w:proofErr w:type="spellStart"/>
      <w:r w:rsidRPr="000E474E">
        <w:rPr>
          <w:rFonts w:asciiTheme="majorHAnsi" w:hAnsiTheme="majorHAnsi"/>
          <w:sz w:val="22"/>
          <w:szCs w:val="22"/>
        </w:rPr>
        <w:t>Library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474E">
        <w:rPr>
          <w:rFonts w:asciiTheme="majorHAnsi" w:hAnsiTheme="majorHAnsi"/>
          <w:sz w:val="22"/>
          <w:szCs w:val="22"/>
        </w:rPr>
        <w:t>Research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474E">
        <w:rPr>
          <w:rFonts w:asciiTheme="majorHAnsi" w:hAnsiTheme="majorHAnsi"/>
          <w:sz w:val="22"/>
          <w:szCs w:val="22"/>
        </w:rPr>
        <w:t>Fellowship</w:t>
      </w:r>
      <w:proofErr w:type="spellEnd"/>
      <w:r w:rsidRPr="000E474E">
        <w:rPr>
          <w:rFonts w:asciiTheme="majorHAnsi" w:hAnsiTheme="majorHAnsi"/>
          <w:sz w:val="22"/>
          <w:szCs w:val="22"/>
        </w:rPr>
        <w:t>.</w:t>
      </w:r>
    </w:p>
    <w:p w14:paraId="7F22FE5D" w14:textId="1194265B" w:rsidR="000E474E" w:rsidRDefault="000E474E" w:rsidP="000E474E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>„</w:t>
      </w:r>
      <w:r w:rsidRPr="000E474E">
        <w:rPr>
          <w:rFonts w:asciiTheme="majorHAnsi" w:hAnsiTheme="majorHAnsi"/>
          <w:i/>
          <w:sz w:val="22"/>
          <w:szCs w:val="22"/>
        </w:rPr>
        <w:t xml:space="preserve">Pražské </w:t>
      </w:r>
      <w:proofErr w:type="spellStart"/>
      <w:r w:rsidRPr="000E474E">
        <w:rPr>
          <w:rFonts w:asciiTheme="majorHAnsi" w:hAnsiTheme="majorHAnsi"/>
          <w:i/>
          <w:sz w:val="22"/>
          <w:szCs w:val="22"/>
        </w:rPr>
        <w:t>Quadriennale</w:t>
      </w:r>
      <w:proofErr w:type="spellEnd"/>
      <w:r w:rsidRPr="000E474E">
        <w:rPr>
          <w:rFonts w:asciiTheme="majorHAnsi" w:hAnsiTheme="majorHAnsi"/>
          <w:i/>
          <w:sz w:val="22"/>
          <w:szCs w:val="22"/>
        </w:rPr>
        <w:t xml:space="preserve"> je pro mě srdeční záležitostí: jeho vývoj a proměny sleduji zblízka už dobrých patnáct let, setkala jsem se díky němu s obrovským množstvím inspirativních umělců a umělkyň, a</w:t>
      </w:r>
      <w:r w:rsidR="007E33B2">
        <w:rPr>
          <w:rFonts w:asciiTheme="majorHAnsi" w:hAnsiTheme="majorHAnsi"/>
          <w:i/>
          <w:sz w:val="22"/>
          <w:szCs w:val="22"/>
        </w:rPr>
        <w:t> </w:t>
      </w:r>
      <w:r w:rsidRPr="000E474E">
        <w:rPr>
          <w:rFonts w:asciiTheme="majorHAnsi" w:hAnsiTheme="majorHAnsi"/>
          <w:i/>
          <w:sz w:val="22"/>
          <w:szCs w:val="22"/>
        </w:rPr>
        <w:t xml:space="preserve">postupně tak profesně rostla jako kurátorka a teoretička. Zkušenost z posledního 15. ročníku, pro který jsem </w:t>
      </w:r>
      <w:proofErr w:type="spellStart"/>
      <w:r w:rsidRPr="000E474E">
        <w:rPr>
          <w:rFonts w:asciiTheme="majorHAnsi" w:hAnsiTheme="majorHAnsi"/>
          <w:i/>
          <w:sz w:val="22"/>
          <w:szCs w:val="22"/>
        </w:rPr>
        <w:t>kurátorsky</w:t>
      </w:r>
      <w:proofErr w:type="spellEnd"/>
      <w:r w:rsidRPr="000E474E">
        <w:rPr>
          <w:rFonts w:asciiTheme="majorHAnsi" w:hAnsiTheme="majorHAnsi"/>
          <w:i/>
          <w:sz w:val="22"/>
          <w:szCs w:val="22"/>
        </w:rPr>
        <w:t xml:space="preserve"> připravila PQ </w:t>
      </w:r>
      <w:proofErr w:type="spellStart"/>
      <w:r w:rsidRPr="000E474E">
        <w:rPr>
          <w:rFonts w:asciiTheme="majorHAnsi" w:hAnsiTheme="majorHAnsi"/>
          <w:i/>
          <w:sz w:val="22"/>
          <w:szCs w:val="22"/>
        </w:rPr>
        <w:t>Talks</w:t>
      </w:r>
      <w:proofErr w:type="spellEnd"/>
      <w:r w:rsidRPr="000E474E">
        <w:rPr>
          <w:rFonts w:asciiTheme="majorHAnsi" w:hAnsiTheme="majorHAnsi"/>
          <w:i/>
          <w:sz w:val="22"/>
          <w:szCs w:val="22"/>
        </w:rPr>
        <w:t>, se pro mě stala hlavním impulsem k podání přihlášky do</w:t>
      </w:r>
      <w:r w:rsidR="007E33B2">
        <w:rPr>
          <w:rFonts w:asciiTheme="majorHAnsi" w:hAnsiTheme="majorHAnsi"/>
          <w:i/>
          <w:sz w:val="22"/>
          <w:szCs w:val="22"/>
        </w:rPr>
        <w:t> </w:t>
      </w:r>
      <w:r w:rsidRPr="000E474E">
        <w:rPr>
          <w:rFonts w:asciiTheme="majorHAnsi" w:hAnsiTheme="majorHAnsi"/>
          <w:i/>
          <w:sz w:val="22"/>
          <w:szCs w:val="22"/>
        </w:rPr>
        <w:t>výběrového řízení na post jeho umělecké ředitelky, který doposud skvěle zastávala Markéta Fantová, jejíž práce si nesmírně vážím. Je pro mě velkou poctou, že jsem k vedení byla vybrána, a</w:t>
      </w:r>
      <w:r w:rsidR="007E33B2">
        <w:rPr>
          <w:rFonts w:asciiTheme="majorHAnsi" w:hAnsiTheme="majorHAnsi"/>
          <w:i/>
          <w:sz w:val="22"/>
          <w:szCs w:val="22"/>
        </w:rPr>
        <w:t> </w:t>
      </w:r>
      <w:r w:rsidRPr="000E474E">
        <w:rPr>
          <w:rFonts w:asciiTheme="majorHAnsi" w:hAnsiTheme="majorHAnsi"/>
          <w:i/>
          <w:sz w:val="22"/>
          <w:szCs w:val="22"/>
        </w:rPr>
        <w:t>na</w:t>
      </w:r>
      <w:r w:rsidR="007E33B2">
        <w:rPr>
          <w:rFonts w:asciiTheme="majorHAnsi" w:hAnsiTheme="majorHAnsi"/>
          <w:i/>
          <w:sz w:val="22"/>
          <w:szCs w:val="22"/>
        </w:rPr>
        <w:t> </w:t>
      </w:r>
      <w:r w:rsidRPr="000E474E">
        <w:rPr>
          <w:rFonts w:asciiTheme="majorHAnsi" w:hAnsiTheme="majorHAnsi"/>
          <w:i/>
          <w:sz w:val="22"/>
          <w:szCs w:val="22"/>
        </w:rPr>
        <w:t>toto nové dobrodružství se opravdu těším,</w:t>
      </w:r>
      <w:r w:rsidRPr="000E474E">
        <w:rPr>
          <w:rFonts w:asciiTheme="majorHAnsi" w:hAnsiTheme="majorHAnsi"/>
          <w:sz w:val="22"/>
          <w:szCs w:val="22"/>
        </w:rPr>
        <w:t xml:space="preserve">“ shrnuje nová umělecká ředitelka PQ </w:t>
      </w:r>
      <w:r w:rsidRPr="007E33B2">
        <w:rPr>
          <w:rFonts w:asciiTheme="majorHAnsi" w:hAnsiTheme="majorHAnsi"/>
          <w:b/>
          <w:sz w:val="22"/>
          <w:szCs w:val="22"/>
        </w:rPr>
        <w:t xml:space="preserve">Barbora </w:t>
      </w:r>
      <w:proofErr w:type="spellStart"/>
      <w:r w:rsidRPr="007E33B2">
        <w:rPr>
          <w:rFonts w:asciiTheme="majorHAnsi" w:hAnsiTheme="majorHAnsi"/>
          <w:b/>
          <w:sz w:val="22"/>
          <w:szCs w:val="22"/>
        </w:rPr>
        <w:t>Příhodová</w:t>
      </w:r>
      <w:r w:rsidRPr="000E474E">
        <w:rPr>
          <w:rFonts w:asciiTheme="majorHAnsi" w:hAnsiTheme="majorHAnsi"/>
          <w:sz w:val="22"/>
          <w:szCs w:val="22"/>
        </w:rPr>
        <w:t>.</w:t>
      </w:r>
    </w:p>
    <w:p w14:paraId="2192754D" w14:textId="186DAA51" w:rsidR="006632ED" w:rsidRPr="000E474E" w:rsidRDefault="000E474E" w:rsidP="000E474E">
      <w:pPr>
        <w:spacing w:before="240" w:line="360" w:lineRule="auto"/>
        <w:jc w:val="both"/>
        <w:rPr>
          <w:rFonts w:asciiTheme="majorHAnsi" w:hAnsiTheme="majorHAnsi"/>
          <w:i/>
          <w:sz w:val="22"/>
          <w:szCs w:val="22"/>
        </w:rPr>
      </w:pPr>
      <w:proofErr w:type="spellEnd"/>
      <w:r w:rsidRPr="000E474E">
        <w:rPr>
          <w:rFonts w:asciiTheme="majorHAnsi" w:hAnsiTheme="majorHAnsi"/>
          <w:sz w:val="22"/>
          <w:szCs w:val="22"/>
        </w:rPr>
        <w:t xml:space="preserve">Ve své koncepci chce navázat na předešlé ročníky ve snaze o větší </w:t>
      </w:r>
      <w:proofErr w:type="spellStart"/>
      <w:r w:rsidRPr="000E474E">
        <w:rPr>
          <w:rFonts w:asciiTheme="majorHAnsi" w:hAnsiTheme="majorHAnsi"/>
          <w:sz w:val="22"/>
          <w:szCs w:val="22"/>
        </w:rPr>
        <w:t>inkluzivitu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a otevřenost mimo-evropským kulturním prostorům, nejen čistě ve smyslu regionálním, ale také v konceptuální rovině. PQ by také mělo i nadále prezentovat, zkoumat a reflektovat scénografii v jejích různých </w:t>
      </w:r>
      <w:r w:rsidRPr="000E474E">
        <w:rPr>
          <w:rFonts w:asciiTheme="majorHAnsi" w:hAnsiTheme="majorHAnsi"/>
          <w:sz w:val="22"/>
          <w:szCs w:val="22"/>
        </w:rPr>
        <w:lastRenderedPageBreak/>
        <w:t>podobách a formách. V roce 2027 navíc festival čeká šedesátileté výročí, a příští 16. ročník tak bude příležitostí pro oslavy i sebereflexi bohaté historie PQ i scénografie jako takové.</w:t>
      </w:r>
      <w:r w:rsidR="006632ED" w:rsidRPr="00F14663">
        <w:rPr>
          <w:rFonts w:asciiTheme="majorHAnsi" w:hAnsiTheme="majorHAnsi"/>
          <w:sz w:val="22"/>
          <w:szCs w:val="22"/>
        </w:rPr>
        <w:t xml:space="preserve"> </w:t>
      </w:r>
    </w:p>
    <w:p w14:paraId="49A50192" w14:textId="77777777" w:rsidR="000E474E" w:rsidRPr="000E474E" w:rsidRDefault="000E474E" w:rsidP="000E474E">
      <w:pPr>
        <w:spacing w:before="240" w:line="360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E474E">
        <w:rPr>
          <w:rFonts w:asciiTheme="majorHAnsi" w:hAnsiTheme="majorHAnsi"/>
          <w:b/>
          <w:color w:val="000000"/>
          <w:sz w:val="22"/>
          <w:szCs w:val="22"/>
        </w:rPr>
        <w:t>Komise vybírala z 8 kandidátů*</w:t>
      </w:r>
      <w:proofErr w:type="spellStart"/>
      <w:r w:rsidRPr="000E474E">
        <w:rPr>
          <w:rFonts w:asciiTheme="majorHAnsi" w:hAnsiTheme="majorHAnsi"/>
          <w:b/>
          <w:color w:val="000000"/>
          <w:sz w:val="22"/>
          <w:szCs w:val="22"/>
        </w:rPr>
        <w:t>ek</w:t>
      </w:r>
      <w:proofErr w:type="spellEnd"/>
    </w:p>
    <w:p w14:paraId="4D3D0E80" w14:textId="507BDCD5" w:rsidR="00017C64" w:rsidRDefault="000E474E" w:rsidP="000E47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>„</w:t>
      </w:r>
      <w:r w:rsidRPr="000E474E">
        <w:rPr>
          <w:rFonts w:asciiTheme="majorHAnsi" w:hAnsiTheme="majorHAnsi"/>
          <w:i/>
          <w:color w:val="000000"/>
          <w:sz w:val="22"/>
          <w:szCs w:val="22"/>
        </w:rPr>
        <w:t>Do výběrového řízení se k termínu 31. října se svými koncepcemi přihlásilo celkem 8 uchazečů působících v Česku i jiných částech světa. Do druhého kola odborná komise</w:t>
      </w:r>
      <w:r>
        <w:rPr>
          <w:rStyle w:val="Znakapoznpodarou"/>
          <w:rFonts w:asciiTheme="majorHAnsi" w:hAnsiTheme="majorHAnsi"/>
          <w:i/>
          <w:color w:val="000000"/>
          <w:sz w:val="22"/>
          <w:szCs w:val="22"/>
        </w:rPr>
        <w:footnoteReference w:id="1"/>
      </w:r>
      <w:r w:rsidRPr="000E474E">
        <w:rPr>
          <w:rFonts w:asciiTheme="majorHAnsi" w:hAnsiTheme="majorHAnsi"/>
          <w:i/>
          <w:color w:val="000000"/>
          <w:sz w:val="22"/>
          <w:szCs w:val="22"/>
        </w:rPr>
        <w:t xml:space="preserve"> vybrala na základě bodového hodnocení předložených přihlášek 2 uchazeče k osobní prezentaci,</w:t>
      </w:r>
      <w:r w:rsidRPr="000E474E">
        <w:rPr>
          <w:rFonts w:asciiTheme="majorHAnsi" w:hAnsiTheme="majorHAnsi"/>
          <w:sz w:val="22"/>
          <w:szCs w:val="22"/>
        </w:rPr>
        <w:t>“</w:t>
      </w:r>
      <w:r w:rsidRPr="000E474E">
        <w:rPr>
          <w:rFonts w:asciiTheme="majorHAnsi" w:hAnsiTheme="majorHAnsi"/>
          <w:color w:val="000000"/>
          <w:sz w:val="22"/>
          <w:szCs w:val="22"/>
        </w:rPr>
        <w:t xml:space="preserve"> vysvětluje proces výběrového řízení </w:t>
      </w:r>
      <w:r w:rsidRPr="007E33B2">
        <w:rPr>
          <w:rFonts w:asciiTheme="majorHAnsi" w:hAnsiTheme="majorHAnsi"/>
          <w:b/>
          <w:color w:val="000000"/>
          <w:sz w:val="22"/>
          <w:szCs w:val="22"/>
        </w:rPr>
        <w:t>Pavla Petrová</w:t>
      </w:r>
      <w:r w:rsidRPr="000E474E">
        <w:rPr>
          <w:rFonts w:asciiTheme="majorHAnsi" w:hAnsiTheme="majorHAnsi"/>
          <w:color w:val="000000"/>
          <w:sz w:val="22"/>
          <w:szCs w:val="22"/>
        </w:rPr>
        <w:t>, generální ředitelka PQ a ředitelka Institutu umění – Divadelního ústavu.</w:t>
      </w:r>
    </w:p>
    <w:p w14:paraId="421ABACD" w14:textId="49C88C9B" w:rsidR="000E474E" w:rsidRDefault="000E474E" w:rsidP="000E474E">
      <w:pPr>
        <w:spacing w:before="24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0E474E">
        <w:rPr>
          <w:rFonts w:asciiTheme="majorHAnsi" w:hAnsiTheme="majorHAnsi"/>
          <w:b/>
          <w:sz w:val="22"/>
          <w:szCs w:val="22"/>
        </w:rPr>
        <w:t>Vývoj PQ pod vedením Markéty Fantové</w:t>
      </w:r>
    </w:p>
    <w:p w14:paraId="0CD99FBF" w14:textId="6520FE91" w:rsidR="000E474E" w:rsidRPr="000E474E" w:rsidRDefault="000E474E" w:rsidP="007E33B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 xml:space="preserve">Končící umělecká ředitelka Markéta Fantová vedla poslední dva ročníky festivalu. Během svého působení se snažila zmapovat scénografii v jejím rozšířeném formátu a definovat, jaké scénografii se bude PQ od festivalu v roce 2019 věnovat: tedy scénografii jako zážitku určenému všem smyslům, která se neřadí pouze do oblasti výtvarného umění založeného na </w:t>
      </w:r>
      <w:proofErr w:type="spellStart"/>
      <w:r w:rsidRPr="000E474E">
        <w:rPr>
          <w:rFonts w:asciiTheme="majorHAnsi" w:hAnsiTheme="majorHAnsi"/>
          <w:sz w:val="22"/>
          <w:szCs w:val="22"/>
        </w:rPr>
        <w:t>vizuálnu</w:t>
      </w:r>
      <w:proofErr w:type="spellEnd"/>
      <w:r w:rsidRPr="000E474E">
        <w:rPr>
          <w:rFonts w:asciiTheme="majorHAnsi" w:hAnsiTheme="majorHAnsi"/>
          <w:sz w:val="22"/>
          <w:szCs w:val="22"/>
        </w:rPr>
        <w:t>, ale posouvá se k plně zážitkovému formátu. Festival rozšířila o platformy spojující umělecké a technologické tvůrčí činnosti ve scénografii, s důrazem na nehmatatelné složky scénografie jako je světlo, zvuk, VR, AR nebo kreativní kódování, a užší spojení s průmyslem skrze projekt 36Q°, který založila v</w:t>
      </w:r>
      <w:r w:rsidR="007E33B2">
        <w:rPr>
          <w:rFonts w:asciiTheme="majorHAnsi" w:hAnsiTheme="majorHAnsi"/>
          <w:sz w:val="22"/>
          <w:szCs w:val="22"/>
        </w:rPr>
        <w:t> </w:t>
      </w:r>
      <w:r w:rsidRPr="000E474E">
        <w:rPr>
          <w:rFonts w:asciiTheme="majorHAnsi" w:hAnsiTheme="majorHAnsi"/>
          <w:sz w:val="22"/>
          <w:szCs w:val="22"/>
        </w:rPr>
        <w:t>roce 2016.</w:t>
      </w:r>
    </w:p>
    <w:p w14:paraId="2DC6E296" w14:textId="003872F5" w:rsidR="000E474E" w:rsidRDefault="000E474E" w:rsidP="007E33B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 xml:space="preserve">Na mezinárodní úrovni se tým PQ pod vedením Fantové soustředil na udržení a obnovení vztahů s organizacemi, které stojí za pořádáním výstav v jednotlivých účastnických zemích a regionech, zejména s cílem větší otevřenosti PQ tvůrcům z regionů tzv. globálního jihu; a to jak v hlavních výstavách, tak i v </w:t>
      </w:r>
      <w:proofErr w:type="spellStart"/>
      <w:r w:rsidRPr="000E474E">
        <w:rPr>
          <w:rFonts w:asciiTheme="majorHAnsi" w:hAnsiTheme="majorHAnsi"/>
          <w:sz w:val="22"/>
          <w:szCs w:val="22"/>
        </w:rPr>
        <w:t>kurátorovaných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projektech.</w:t>
      </w:r>
    </w:p>
    <w:p w14:paraId="109ED708" w14:textId="2DAF16B4" w:rsidR="000E474E" w:rsidRDefault="000E474E" w:rsidP="007E33B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>„</w:t>
      </w:r>
      <w:r w:rsidRPr="000E474E">
        <w:rPr>
          <w:rFonts w:asciiTheme="majorHAnsi" w:hAnsiTheme="majorHAnsi"/>
          <w:i/>
          <w:sz w:val="22"/>
          <w:szCs w:val="22"/>
        </w:rPr>
        <w:t>Barbořiny teoretické znalosti z oblasti divadla a scénografie, globální náhled na světové dění, schopnost rychlé analýzy a předvídavost budoucích směřování scénografie a celková kulturní citlivost; to vše bylo pro kurátorské týmy PQ 2019 a 2023 obrovským přínosem. Barbora byla zároveň mým hlavním partnerem při vytváření definice scénografie, které se věnovalo letošní PQ. Mám proto obrovskou radost, že PQ je po umělecké stránce v těch nejlepších rukou,</w:t>
      </w:r>
      <w:r w:rsidRPr="000E474E">
        <w:rPr>
          <w:rFonts w:asciiTheme="majorHAnsi" w:hAnsiTheme="majorHAnsi"/>
          <w:sz w:val="22"/>
          <w:szCs w:val="22"/>
        </w:rPr>
        <w:t>“</w:t>
      </w:r>
      <w:r w:rsidRPr="000E474E">
        <w:rPr>
          <w:rFonts w:asciiTheme="majorHAnsi" w:hAnsiTheme="majorHAnsi"/>
          <w:sz w:val="22"/>
          <w:szCs w:val="22"/>
        </w:rPr>
        <w:t xml:space="preserve"> dodává </w:t>
      </w:r>
      <w:r w:rsidRPr="007E33B2">
        <w:rPr>
          <w:rFonts w:asciiTheme="majorHAnsi" w:hAnsiTheme="majorHAnsi"/>
          <w:b/>
          <w:sz w:val="22"/>
          <w:szCs w:val="22"/>
        </w:rPr>
        <w:t>Markéta Fantová</w:t>
      </w:r>
      <w:r w:rsidRPr="000E474E">
        <w:rPr>
          <w:rFonts w:asciiTheme="majorHAnsi" w:hAnsiTheme="majorHAnsi"/>
          <w:sz w:val="22"/>
          <w:szCs w:val="22"/>
        </w:rPr>
        <w:t>.</w:t>
      </w:r>
    </w:p>
    <w:p w14:paraId="736F60EC" w14:textId="77777777" w:rsidR="000E474E" w:rsidRDefault="000E474E" w:rsidP="000E474E">
      <w:pPr>
        <w:spacing w:before="240"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574D132" w14:textId="2E43A074" w:rsidR="000E474E" w:rsidRPr="000E474E" w:rsidRDefault="000E474E" w:rsidP="000E474E">
      <w:pPr>
        <w:spacing w:before="24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0E474E">
        <w:rPr>
          <w:rFonts w:asciiTheme="majorHAnsi" w:hAnsiTheme="majorHAnsi"/>
          <w:b/>
          <w:sz w:val="22"/>
          <w:szCs w:val="22"/>
        </w:rPr>
        <w:lastRenderedPageBreak/>
        <w:t xml:space="preserve">Katalog 15. Pražského </w:t>
      </w:r>
      <w:proofErr w:type="spellStart"/>
      <w:r w:rsidRPr="000E474E">
        <w:rPr>
          <w:rFonts w:asciiTheme="majorHAnsi" w:hAnsiTheme="majorHAnsi"/>
          <w:b/>
          <w:sz w:val="22"/>
          <w:szCs w:val="22"/>
        </w:rPr>
        <w:t>Quadriennale</w:t>
      </w:r>
      <w:proofErr w:type="spellEnd"/>
    </w:p>
    <w:p w14:paraId="3106CD09" w14:textId="008CC2AD" w:rsidR="000E474E" w:rsidRDefault="000E474E" w:rsidP="007E33B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474E">
        <w:rPr>
          <w:rFonts w:asciiTheme="majorHAnsi" w:hAnsiTheme="majorHAnsi"/>
          <w:sz w:val="22"/>
          <w:szCs w:val="22"/>
        </w:rPr>
        <w:t xml:space="preserve">Symbolickou tečkou za letošním 15. ročníkem Pražského </w:t>
      </w:r>
      <w:proofErr w:type="spellStart"/>
      <w:r w:rsidRPr="000E474E">
        <w:rPr>
          <w:rFonts w:asciiTheme="majorHAnsi" w:hAnsiTheme="majorHAnsi"/>
          <w:sz w:val="22"/>
          <w:szCs w:val="22"/>
        </w:rPr>
        <w:t>Quadriennale</w:t>
      </w:r>
      <w:proofErr w:type="spellEnd"/>
      <w:r w:rsidRPr="000E474E">
        <w:rPr>
          <w:rFonts w:asciiTheme="majorHAnsi" w:hAnsiTheme="majorHAnsi"/>
          <w:sz w:val="22"/>
          <w:szCs w:val="22"/>
        </w:rPr>
        <w:t xml:space="preserve"> je vydání souhrnného katalogu, který festival mapuje na 488 stranách a s bohatým obrazovým doprovodem představuje všechny zde prezentované projekty a jejich tvůrce. </w:t>
      </w:r>
      <w:hyperlink r:id="rId11" w:history="1">
        <w:r w:rsidRPr="000E474E">
          <w:rPr>
            <w:rStyle w:val="Hypertextovodkaz"/>
            <w:rFonts w:asciiTheme="majorHAnsi" w:hAnsiTheme="majorHAnsi"/>
            <w:sz w:val="22"/>
            <w:szCs w:val="22"/>
          </w:rPr>
          <w:t>PQ Katalog 20</w:t>
        </w:r>
        <w:r w:rsidRPr="000E474E">
          <w:rPr>
            <w:rStyle w:val="Hypertextovodkaz"/>
            <w:rFonts w:asciiTheme="majorHAnsi" w:hAnsiTheme="majorHAnsi"/>
            <w:sz w:val="22"/>
            <w:szCs w:val="22"/>
          </w:rPr>
          <w:t xml:space="preserve">23 je k dostání v online knihkupectví </w:t>
        </w:r>
        <w:proofErr w:type="spellStart"/>
        <w:r w:rsidRPr="000E474E">
          <w:rPr>
            <w:rStyle w:val="Hypertextovodkaz"/>
            <w:rFonts w:asciiTheme="majorHAnsi" w:hAnsiTheme="majorHAnsi"/>
            <w:sz w:val="22"/>
            <w:szCs w:val="22"/>
          </w:rPr>
          <w:t>Prospero</w:t>
        </w:r>
        <w:proofErr w:type="spellEnd"/>
        <w:r w:rsidRPr="000E474E">
          <w:rPr>
            <w:rStyle w:val="Hypertextovodkaz"/>
            <w:rFonts w:asciiTheme="majorHAnsi" w:hAnsiTheme="majorHAnsi"/>
            <w:sz w:val="22"/>
            <w:szCs w:val="22"/>
          </w:rPr>
          <w:t xml:space="preserve"> za cenu 800 Kč / € 35.</w:t>
        </w:r>
      </w:hyperlink>
    </w:p>
    <w:p w14:paraId="33150738" w14:textId="4A08ABE5" w:rsidR="007E33B2" w:rsidRPr="000E474E" w:rsidRDefault="007E33B2" w:rsidP="007E33B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49B7539F">
          <v:rect id="_x0000_i1025" style="width:0;height:1.5pt" o:hralign="center" o:hrstd="t" o:hr="t" fillcolor="#a0a0a0" stroked="f"/>
        </w:pict>
      </w:r>
    </w:p>
    <w:p w14:paraId="0DC18C64" w14:textId="77777777" w:rsidR="000E474E" w:rsidRPr="00F14663" w:rsidRDefault="000E474E" w:rsidP="000E47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77B03A5" w14:textId="2B67D6CD" w:rsidR="004A5614" w:rsidRDefault="00383099" w:rsidP="004E29FE">
      <w:pPr>
        <w:spacing w:line="360" w:lineRule="auto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b/>
          <w:color w:val="000000"/>
          <w:sz w:val="22"/>
          <w:szCs w:val="22"/>
        </w:rPr>
        <w:t>Kontakt</w:t>
      </w:r>
      <w:r w:rsidR="007E33B2">
        <w:rPr>
          <w:rFonts w:asciiTheme="majorHAnsi" w:hAnsiTheme="majorHAnsi"/>
          <w:b/>
          <w:color w:val="000000"/>
          <w:sz w:val="22"/>
          <w:szCs w:val="22"/>
        </w:rPr>
        <w:t>y pro média</w:t>
      </w:r>
      <w:r w:rsidRPr="00F14663">
        <w:rPr>
          <w:rFonts w:asciiTheme="majorHAnsi" w:hAnsiTheme="majorHAnsi"/>
          <w:b/>
          <w:color w:val="000000"/>
          <w:sz w:val="22"/>
          <w:szCs w:val="22"/>
        </w:rPr>
        <w:t>:</w:t>
      </w:r>
      <w:r w:rsidRPr="00F1466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E33B2">
        <w:rPr>
          <w:rFonts w:asciiTheme="majorHAnsi" w:hAnsiTheme="majorHAnsi"/>
          <w:color w:val="000000"/>
          <w:sz w:val="22"/>
          <w:szCs w:val="22"/>
        </w:rPr>
        <w:br/>
      </w:r>
      <w:r w:rsidRPr="00F14663">
        <w:rPr>
          <w:rFonts w:asciiTheme="majorHAnsi" w:hAnsiTheme="majorHAnsi"/>
          <w:color w:val="000000"/>
          <w:sz w:val="22"/>
          <w:szCs w:val="22"/>
        </w:rPr>
        <w:t xml:space="preserve">Anna Poláková, </w:t>
      </w:r>
      <w:r w:rsidR="007E33B2">
        <w:rPr>
          <w:rFonts w:asciiTheme="majorHAnsi" w:hAnsiTheme="majorHAnsi"/>
          <w:color w:val="000000"/>
          <w:sz w:val="22"/>
          <w:szCs w:val="22"/>
        </w:rPr>
        <w:t xml:space="preserve">PR a produkce IDU – </w:t>
      </w:r>
      <w:r w:rsidRPr="00F14663">
        <w:rPr>
          <w:rFonts w:asciiTheme="majorHAnsi" w:hAnsiTheme="majorHAnsi"/>
          <w:color w:val="000000"/>
          <w:sz w:val="22"/>
          <w:szCs w:val="22"/>
        </w:rPr>
        <w:t>anna.polakova@idu.cz, +420 721 431</w:t>
      </w:r>
      <w:r w:rsidR="007E33B2">
        <w:rPr>
          <w:rFonts w:asciiTheme="majorHAnsi" w:hAnsiTheme="majorHAnsi"/>
          <w:color w:val="000000"/>
          <w:sz w:val="22"/>
          <w:szCs w:val="22"/>
        </w:rPr>
        <w:t> </w:t>
      </w:r>
      <w:r w:rsidRPr="00F14663">
        <w:rPr>
          <w:rFonts w:asciiTheme="majorHAnsi" w:hAnsiTheme="majorHAnsi"/>
          <w:color w:val="000000"/>
          <w:sz w:val="22"/>
          <w:szCs w:val="22"/>
        </w:rPr>
        <w:t>516</w:t>
      </w:r>
      <w:r w:rsidR="007E33B2">
        <w:rPr>
          <w:rFonts w:asciiTheme="majorHAnsi" w:hAnsiTheme="majorHAnsi"/>
          <w:color w:val="000000"/>
          <w:sz w:val="22"/>
          <w:szCs w:val="22"/>
        </w:rPr>
        <w:br/>
      </w:r>
      <w:r w:rsidR="007E33B2" w:rsidRPr="007E33B2">
        <w:rPr>
          <w:rFonts w:asciiTheme="majorHAnsi" w:hAnsiTheme="majorHAnsi"/>
          <w:sz w:val="22"/>
          <w:szCs w:val="22"/>
        </w:rPr>
        <w:t>Adam Dudek, vedoucí komunikace PQ – adam.dudek@pq.cz, +420 776 199</w:t>
      </w:r>
      <w:r w:rsidR="007E33B2">
        <w:rPr>
          <w:rFonts w:asciiTheme="majorHAnsi" w:hAnsiTheme="majorHAnsi"/>
          <w:sz w:val="22"/>
          <w:szCs w:val="22"/>
        </w:rPr>
        <w:t> </w:t>
      </w:r>
      <w:r w:rsidR="007E33B2" w:rsidRPr="007E33B2">
        <w:rPr>
          <w:rFonts w:asciiTheme="majorHAnsi" w:hAnsiTheme="majorHAnsi"/>
          <w:sz w:val="22"/>
          <w:szCs w:val="22"/>
        </w:rPr>
        <w:t>087</w:t>
      </w:r>
    </w:p>
    <w:p w14:paraId="5401F994" w14:textId="60BEE177" w:rsidR="007E33B2" w:rsidRDefault="007E33B2" w:rsidP="007E33B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7E33B2">
        <w:rPr>
          <w:rFonts w:asciiTheme="majorHAnsi" w:hAnsiTheme="majorHAnsi"/>
          <w:b/>
          <w:sz w:val="22"/>
          <w:szCs w:val="22"/>
        </w:rPr>
        <w:t xml:space="preserve">Pražské </w:t>
      </w:r>
      <w:proofErr w:type="spellStart"/>
      <w:r w:rsidRPr="007E33B2">
        <w:rPr>
          <w:rFonts w:asciiTheme="majorHAnsi" w:hAnsiTheme="majorHAnsi"/>
          <w:b/>
          <w:sz w:val="22"/>
          <w:szCs w:val="22"/>
        </w:rPr>
        <w:t>Quadriennale</w:t>
      </w:r>
      <w:proofErr w:type="spellEnd"/>
      <w:r w:rsidRPr="007E33B2">
        <w:rPr>
          <w:rFonts w:asciiTheme="majorHAnsi" w:hAnsiTheme="majorHAnsi"/>
          <w:b/>
          <w:sz w:val="22"/>
          <w:szCs w:val="22"/>
        </w:rPr>
        <w:t xml:space="preserve"> scénografie a divadelního prostoru</w:t>
      </w:r>
      <w:r w:rsidRPr="007E33B2">
        <w:rPr>
          <w:rFonts w:asciiTheme="majorHAnsi" w:hAnsiTheme="majorHAnsi"/>
          <w:sz w:val="22"/>
          <w:szCs w:val="22"/>
        </w:rPr>
        <w:t xml:space="preserve"> od roku 1967 představuje odborné i širší veřejnosti umělecké oblasti scénografie, performance designu a architektury, a</w:t>
      </w:r>
      <w:r>
        <w:rPr>
          <w:rFonts w:asciiTheme="majorHAnsi" w:hAnsiTheme="majorHAnsi"/>
          <w:sz w:val="22"/>
          <w:szCs w:val="22"/>
        </w:rPr>
        <w:t> </w:t>
      </w:r>
      <w:r w:rsidRPr="007E33B2">
        <w:rPr>
          <w:rFonts w:asciiTheme="majorHAnsi" w:hAnsiTheme="majorHAnsi"/>
          <w:sz w:val="22"/>
          <w:szCs w:val="22"/>
        </w:rPr>
        <w:t>prostřednictvím širokého programu výstav, instalací, performancí, workshopů, odborných diskuzí a dalších živých akcí každé 4 roky zkoumá veškeré jejich aspekty.</w:t>
      </w:r>
      <w:r>
        <w:rPr>
          <w:rFonts w:asciiTheme="majorHAnsi" w:hAnsiTheme="majorHAnsi"/>
          <w:sz w:val="22"/>
          <w:szCs w:val="22"/>
        </w:rPr>
        <w:br/>
      </w:r>
      <w:r w:rsidRPr="007E33B2">
        <w:rPr>
          <w:rFonts w:asciiTheme="majorHAnsi" w:hAnsiTheme="majorHAnsi"/>
          <w:sz w:val="22"/>
          <w:szCs w:val="22"/>
        </w:rPr>
        <w:t>15. ročník PQ v červnu 2023 představil více než 300 bodů programu od téměř 3000 tvůrců ze 67 zemí a regionů celého světa. Festival přilákal 11 tisíc akreditovaných návštěvníků, program přístupný zdarma ve veřejném prostoru oslovil další desetitisíce lidí. PQ je největším světovým multižánrovým festivalem věnovaným scénografii a performance designu.</w:t>
      </w:r>
      <w:r>
        <w:rPr>
          <w:rFonts w:asciiTheme="majorHAnsi" w:hAnsiTheme="majorHAnsi"/>
          <w:sz w:val="22"/>
          <w:szCs w:val="22"/>
        </w:rPr>
        <w:br/>
      </w:r>
      <w:r w:rsidRPr="007E33B2">
        <w:rPr>
          <w:rFonts w:asciiTheme="majorHAnsi" w:hAnsiTheme="majorHAnsi"/>
          <w:sz w:val="22"/>
          <w:szCs w:val="22"/>
        </w:rPr>
        <w:t>Pořadatelem PQ je Ministerstvo kultury České republiky a jeho a organizátorem je Institut umění – Divadelní ústav.</w:t>
      </w:r>
    </w:p>
    <w:p w14:paraId="3841FCFB" w14:textId="79A10B2A" w:rsidR="007E33B2" w:rsidRDefault="007E33B2" w:rsidP="007E33B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7E33B2">
        <w:rPr>
          <w:rFonts w:asciiTheme="majorHAnsi" w:hAnsiTheme="majorHAnsi"/>
          <w:b/>
          <w:sz w:val="22"/>
          <w:szCs w:val="22"/>
        </w:rPr>
        <w:t>Institut umění – Divadelní ústav</w:t>
      </w:r>
      <w:r w:rsidRPr="007E33B2">
        <w:rPr>
          <w:rFonts w:asciiTheme="majorHAnsi" w:hAnsiTheme="majorHAnsi"/>
          <w:sz w:val="22"/>
          <w:szCs w:val="22"/>
        </w:rPr>
        <w:t xml:space="preserve"> je přední česká kulturní, paměťová a výzkumná instituce, která poskytuje služby v oblasti divadla i ostatních uměleckých oborech. V rámci vlastní publikační činnosti vydává IDU původní i přeložené tituly z oblasti divadelní historie, teorie a</w:t>
      </w:r>
      <w:r>
        <w:rPr>
          <w:rFonts w:asciiTheme="majorHAnsi" w:hAnsiTheme="majorHAnsi"/>
          <w:sz w:val="22"/>
          <w:szCs w:val="22"/>
        </w:rPr>
        <w:t> </w:t>
      </w:r>
      <w:r w:rsidRPr="007E33B2">
        <w:rPr>
          <w:rFonts w:asciiTheme="majorHAnsi" w:hAnsiTheme="majorHAnsi"/>
          <w:sz w:val="22"/>
          <w:szCs w:val="22"/>
        </w:rPr>
        <w:t>kritiky, světové dramatiky a další tituly. Institut umění je informačním, propagačním, vzdělávacím a poradenským centrem především pro oblast živého umění. Institut podněcuje strategický přístup ke kultuře, podporuje a propojuje profesionály a umělce napříč obory a</w:t>
      </w:r>
      <w:r>
        <w:rPr>
          <w:rFonts w:asciiTheme="majorHAnsi" w:hAnsiTheme="majorHAnsi"/>
          <w:sz w:val="22"/>
          <w:szCs w:val="22"/>
        </w:rPr>
        <w:t> </w:t>
      </w:r>
      <w:r w:rsidRPr="007E33B2">
        <w:rPr>
          <w:rFonts w:asciiTheme="majorHAnsi" w:hAnsiTheme="majorHAnsi"/>
          <w:sz w:val="22"/>
          <w:szCs w:val="22"/>
        </w:rPr>
        <w:t>posiluje jejich profesní růst na</w:t>
      </w:r>
      <w:r>
        <w:rPr>
          <w:rFonts w:asciiTheme="majorHAnsi" w:hAnsiTheme="majorHAnsi"/>
          <w:sz w:val="22"/>
          <w:szCs w:val="22"/>
        </w:rPr>
        <w:t> </w:t>
      </w:r>
      <w:r w:rsidRPr="007E33B2">
        <w:rPr>
          <w:rFonts w:asciiTheme="majorHAnsi" w:hAnsiTheme="majorHAnsi"/>
          <w:sz w:val="22"/>
          <w:szCs w:val="22"/>
        </w:rPr>
        <w:t>národní i mezinárodní scéně. IDU je příspěvkovou organizací Ministerstva kultury České republiky.</w:t>
      </w:r>
    </w:p>
    <w:p w14:paraId="30625D34" w14:textId="1336AE0C" w:rsidR="007E33B2" w:rsidRDefault="007E33B2" w:rsidP="004E29FE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3BFCEA3" w14:textId="77777777" w:rsidR="007E33B2" w:rsidRPr="00F14663" w:rsidRDefault="007E33B2" w:rsidP="004E29FE">
      <w:pPr>
        <w:spacing w:line="360" w:lineRule="auto"/>
        <w:rPr>
          <w:rFonts w:asciiTheme="majorHAnsi" w:hAnsiTheme="majorHAnsi"/>
          <w:sz w:val="22"/>
          <w:szCs w:val="22"/>
        </w:rPr>
      </w:pPr>
    </w:p>
    <w:sectPr w:rsidR="007E33B2" w:rsidRPr="00F14663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7387" w14:textId="77777777" w:rsidR="00B83FB0" w:rsidRDefault="00B83FB0" w:rsidP="00467ABE">
      <w:r>
        <w:separator/>
      </w:r>
    </w:p>
  </w:endnote>
  <w:endnote w:type="continuationSeparator" w:id="0">
    <w:p w14:paraId="76C677D8" w14:textId="77777777" w:rsidR="00B83FB0" w:rsidRDefault="00B83FB0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46A5" w14:textId="77777777" w:rsidR="00B83FB0" w:rsidRDefault="00B83FB0" w:rsidP="00467ABE">
      <w:r>
        <w:separator/>
      </w:r>
    </w:p>
  </w:footnote>
  <w:footnote w:type="continuationSeparator" w:id="0">
    <w:p w14:paraId="3054F38B" w14:textId="77777777" w:rsidR="00B83FB0" w:rsidRDefault="00B83FB0" w:rsidP="00467ABE">
      <w:r>
        <w:continuationSeparator/>
      </w:r>
    </w:p>
  </w:footnote>
  <w:footnote w:id="1">
    <w:p w14:paraId="3AD3A920" w14:textId="71967F6F" w:rsidR="000E474E" w:rsidRDefault="000E47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474E">
        <w:t xml:space="preserve">Odborná komise zasedla ve složení </w:t>
      </w:r>
      <w:proofErr w:type="spellStart"/>
      <w:r w:rsidRPr="000E474E">
        <w:t>MgA</w:t>
      </w:r>
      <w:proofErr w:type="spellEnd"/>
      <w:r w:rsidRPr="000E474E">
        <w:t>. Marie Jirásková, Ph.D., doc. Mgr. Jan Štěpánek, M.A. Simona Rybáková, Ph.D., Mgr. Milan Němeček, Ph.D., vrchní ředitel sekce živého umění Ministerstva kultury ČR, dosavadní umělecká ředitelka Markéta Fantová a nový generální manažer PQ Adam Svoboda.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I1MjE0MDUyNjBS0lEKTi0uzszPAykwrAUAYXGNMywAAAA="/>
  </w:docVars>
  <w:rsids>
    <w:rsidRoot w:val="004A5614"/>
    <w:rsid w:val="000111A3"/>
    <w:rsid w:val="00017C64"/>
    <w:rsid w:val="00031331"/>
    <w:rsid w:val="000B7373"/>
    <w:rsid w:val="000E474E"/>
    <w:rsid w:val="000F360E"/>
    <w:rsid w:val="00130E21"/>
    <w:rsid w:val="001310EB"/>
    <w:rsid w:val="001509A3"/>
    <w:rsid w:val="001C0564"/>
    <w:rsid w:val="00223FBD"/>
    <w:rsid w:val="002311CF"/>
    <w:rsid w:val="00232B3E"/>
    <w:rsid w:val="002412B8"/>
    <w:rsid w:val="00276BD3"/>
    <w:rsid w:val="00295359"/>
    <w:rsid w:val="00332F1A"/>
    <w:rsid w:val="003711C1"/>
    <w:rsid w:val="00372BEB"/>
    <w:rsid w:val="00383099"/>
    <w:rsid w:val="003D3A31"/>
    <w:rsid w:val="003E7CA2"/>
    <w:rsid w:val="00412C53"/>
    <w:rsid w:val="004570C6"/>
    <w:rsid w:val="00467ABE"/>
    <w:rsid w:val="004744BA"/>
    <w:rsid w:val="004A5614"/>
    <w:rsid w:val="004E29FE"/>
    <w:rsid w:val="004E60C9"/>
    <w:rsid w:val="005322EB"/>
    <w:rsid w:val="005C784E"/>
    <w:rsid w:val="0061293E"/>
    <w:rsid w:val="00642E49"/>
    <w:rsid w:val="006632ED"/>
    <w:rsid w:val="00675756"/>
    <w:rsid w:val="006A1B3A"/>
    <w:rsid w:val="006A470B"/>
    <w:rsid w:val="006F287D"/>
    <w:rsid w:val="00705131"/>
    <w:rsid w:val="0079577D"/>
    <w:rsid w:val="007C1044"/>
    <w:rsid w:val="007E33B2"/>
    <w:rsid w:val="008164BE"/>
    <w:rsid w:val="00844245"/>
    <w:rsid w:val="008D6E77"/>
    <w:rsid w:val="008F1559"/>
    <w:rsid w:val="00976769"/>
    <w:rsid w:val="00976D12"/>
    <w:rsid w:val="009B113D"/>
    <w:rsid w:val="009B18A3"/>
    <w:rsid w:val="009C3B87"/>
    <w:rsid w:val="009D2536"/>
    <w:rsid w:val="009D2EAC"/>
    <w:rsid w:val="00A61792"/>
    <w:rsid w:val="00AF695E"/>
    <w:rsid w:val="00B00A23"/>
    <w:rsid w:val="00B101FF"/>
    <w:rsid w:val="00B12E0B"/>
    <w:rsid w:val="00B25FD5"/>
    <w:rsid w:val="00B362F5"/>
    <w:rsid w:val="00B830E9"/>
    <w:rsid w:val="00B83FB0"/>
    <w:rsid w:val="00BB6496"/>
    <w:rsid w:val="00BC1842"/>
    <w:rsid w:val="00CC0AA1"/>
    <w:rsid w:val="00CD0F2C"/>
    <w:rsid w:val="00D03D15"/>
    <w:rsid w:val="00D04768"/>
    <w:rsid w:val="00D05BAC"/>
    <w:rsid w:val="00D306F4"/>
    <w:rsid w:val="00D460A1"/>
    <w:rsid w:val="00E2491C"/>
    <w:rsid w:val="00E36079"/>
    <w:rsid w:val="00E37F13"/>
    <w:rsid w:val="00E4019A"/>
    <w:rsid w:val="00E4400C"/>
    <w:rsid w:val="00E52DE3"/>
    <w:rsid w:val="00E9069D"/>
    <w:rsid w:val="00EB33B1"/>
    <w:rsid w:val="00EB6774"/>
    <w:rsid w:val="00EE74F1"/>
    <w:rsid w:val="00F05131"/>
    <w:rsid w:val="00F14663"/>
    <w:rsid w:val="00F4564B"/>
    <w:rsid w:val="00F90386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  <w:style w:type="character" w:styleId="Sledovanodkaz">
    <w:name w:val="FollowedHyperlink"/>
    <w:basedOn w:val="Standardnpsmoodstavce"/>
    <w:uiPriority w:val="99"/>
    <w:semiHidden/>
    <w:unhideWhenUsed/>
    <w:rsid w:val="001310EB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474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47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4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pq-katalog-2023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4C968-D211-4E52-B96F-B573F28082C0}">
  <ds:schemaRefs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6AC41-D581-4A5C-88E9-E06FADA6E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Poláková Anna</cp:lastModifiedBy>
  <cp:revision>2</cp:revision>
  <cp:lastPrinted>2023-05-30T08:49:00Z</cp:lastPrinted>
  <dcterms:created xsi:type="dcterms:W3CDTF">2023-12-20T09:48:00Z</dcterms:created>
  <dcterms:modified xsi:type="dcterms:W3CDTF">2023-12-20T09:48:00Z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